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lang w:eastAsia="pl-PL"/>
        </w:rPr>
        <w:t xml:space="preserve">Ogłoszenie nr 500055908-N-2018 z dnia 14-03-2018 r. </w:t>
      </w:r>
    </w:p>
    <w:p w:rsidR="0013649A" w:rsidRPr="0013649A" w:rsidRDefault="0013649A" w:rsidP="0013649A">
      <w:pPr>
        <w:spacing w:after="0" w:line="240" w:lineRule="auto"/>
        <w:jc w:val="center"/>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lang w:eastAsia="pl-PL"/>
        </w:rPr>
        <w:t>Świeszyno:</w:t>
      </w:r>
      <w:r w:rsidRPr="0013649A">
        <w:rPr>
          <w:rFonts w:ascii="Times New Roman" w:eastAsia="Times New Roman" w:hAnsi="Times New Roman" w:cs="Times New Roman"/>
          <w:sz w:val="24"/>
          <w:szCs w:val="24"/>
          <w:lang w:eastAsia="pl-PL"/>
        </w:rPr>
        <w:br/>
        <w:t xml:space="preserve">OGŁOSZENIE O ZMIANIE OGŁOSZENIA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b/>
          <w:bCs/>
          <w:sz w:val="24"/>
          <w:szCs w:val="24"/>
          <w:lang w:eastAsia="pl-PL"/>
        </w:rPr>
        <w:t>OGŁOSZENIE DOTYCZY:</w:t>
      </w:r>
      <w:r w:rsidRPr="0013649A">
        <w:rPr>
          <w:rFonts w:ascii="Times New Roman" w:eastAsia="Times New Roman" w:hAnsi="Times New Roman" w:cs="Times New Roman"/>
          <w:sz w:val="24"/>
          <w:szCs w:val="24"/>
          <w:lang w:eastAsia="pl-PL"/>
        </w:rPr>
        <w:t xml:space="preserve">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lang w:eastAsia="pl-PL"/>
        </w:rPr>
        <w:t xml:space="preserve">Ogłoszenia o zamówieniu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u w:val="single"/>
          <w:lang w:eastAsia="pl-PL"/>
        </w:rPr>
        <w:t>INFORMACJE O ZMIENIANYM OGŁOSZENIU</w:t>
      </w:r>
      <w:r w:rsidRPr="0013649A">
        <w:rPr>
          <w:rFonts w:ascii="Times New Roman" w:eastAsia="Times New Roman" w:hAnsi="Times New Roman" w:cs="Times New Roman"/>
          <w:sz w:val="24"/>
          <w:szCs w:val="24"/>
          <w:lang w:eastAsia="pl-PL"/>
        </w:rPr>
        <w:t xml:space="preserve">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b/>
          <w:bCs/>
          <w:sz w:val="24"/>
          <w:szCs w:val="24"/>
          <w:lang w:eastAsia="pl-PL"/>
        </w:rPr>
        <w:t xml:space="preserve">Numer: </w:t>
      </w:r>
      <w:r w:rsidRPr="0013649A">
        <w:rPr>
          <w:rFonts w:ascii="Times New Roman" w:eastAsia="Times New Roman" w:hAnsi="Times New Roman" w:cs="Times New Roman"/>
          <w:sz w:val="24"/>
          <w:szCs w:val="24"/>
          <w:lang w:eastAsia="pl-PL"/>
        </w:rPr>
        <w:t xml:space="preserve">526266-N-2018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Data: </w:t>
      </w:r>
      <w:r w:rsidRPr="0013649A">
        <w:rPr>
          <w:rFonts w:ascii="Times New Roman" w:eastAsia="Times New Roman" w:hAnsi="Times New Roman" w:cs="Times New Roman"/>
          <w:sz w:val="24"/>
          <w:szCs w:val="24"/>
          <w:lang w:eastAsia="pl-PL"/>
        </w:rPr>
        <w:t xml:space="preserve">02/03/2018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u w:val="single"/>
          <w:lang w:eastAsia="pl-PL"/>
        </w:rPr>
        <w:t>SEKCJA I: ZAMAWIAJĄCY</w:t>
      </w:r>
      <w:r w:rsidRPr="0013649A">
        <w:rPr>
          <w:rFonts w:ascii="Times New Roman" w:eastAsia="Times New Roman" w:hAnsi="Times New Roman" w:cs="Times New Roman"/>
          <w:sz w:val="24"/>
          <w:szCs w:val="24"/>
          <w:lang w:eastAsia="pl-PL"/>
        </w:rPr>
        <w:t xml:space="preserve">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lang w:eastAsia="pl-PL"/>
        </w:rPr>
        <w:t xml:space="preserve">Gmina Świeszyno, Krajowy numer identyfikacyjny 330920707, ul. Świeszyno  71, 76-024   Świeszyno, woj. zachodniopomorskie, państwo Polska, tel. 94 31 60 120, e-mail e.jacewicz@swieszyno.pl, faks 94 31 61 491. </w:t>
      </w:r>
      <w:r w:rsidRPr="0013649A">
        <w:rPr>
          <w:rFonts w:ascii="Times New Roman" w:eastAsia="Times New Roman" w:hAnsi="Times New Roman" w:cs="Times New Roman"/>
          <w:sz w:val="24"/>
          <w:szCs w:val="24"/>
          <w:lang w:eastAsia="pl-PL"/>
        </w:rPr>
        <w:br/>
        <w:t>Adres strony internetowej (</w:t>
      </w:r>
      <w:proofErr w:type="spellStart"/>
      <w:r w:rsidRPr="0013649A">
        <w:rPr>
          <w:rFonts w:ascii="Times New Roman" w:eastAsia="Times New Roman" w:hAnsi="Times New Roman" w:cs="Times New Roman"/>
          <w:sz w:val="24"/>
          <w:szCs w:val="24"/>
          <w:lang w:eastAsia="pl-PL"/>
        </w:rPr>
        <w:t>url</w:t>
      </w:r>
      <w:proofErr w:type="spellEnd"/>
      <w:r w:rsidRPr="0013649A">
        <w:rPr>
          <w:rFonts w:ascii="Times New Roman" w:eastAsia="Times New Roman" w:hAnsi="Times New Roman" w:cs="Times New Roman"/>
          <w:sz w:val="24"/>
          <w:szCs w:val="24"/>
          <w:lang w:eastAsia="pl-PL"/>
        </w:rPr>
        <w:t xml:space="preserve">): http://ug.swieszyno.ibip.pl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u w:val="single"/>
          <w:lang w:eastAsia="pl-PL"/>
        </w:rPr>
        <w:t xml:space="preserve">SEKCJA II: ZMIANY W OGŁOSZENIU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b/>
          <w:bCs/>
          <w:sz w:val="24"/>
          <w:szCs w:val="24"/>
          <w:lang w:eastAsia="pl-PL"/>
        </w:rPr>
        <w:t>II.1) Tekst, który należy zmienić:</w:t>
      </w:r>
      <w:r w:rsidRPr="0013649A">
        <w:rPr>
          <w:rFonts w:ascii="Times New Roman" w:eastAsia="Times New Roman" w:hAnsi="Times New Roman" w:cs="Times New Roman"/>
          <w:sz w:val="24"/>
          <w:szCs w:val="24"/>
          <w:lang w:eastAsia="pl-PL"/>
        </w:rPr>
        <w:t xml:space="preserve"> </w:t>
      </w:r>
    </w:p>
    <w:p w:rsidR="0013649A" w:rsidRPr="0013649A" w:rsidRDefault="0013649A" w:rsidP="0013649A">
      <w:pPr>
        <w:spacing w:after="24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b/>
          <w:bCs/>
          <w:sz w:val="24"/>
          <w:szCs w:val="24"/>
          <w:lang w:eastAsia="pl-PL"/>
        </w:rPr>
        <w:t>Miejsce, w którym znajduje się zmieniany tekst:</w:t>
      </w:r>
      <w:r w:rsidRPr="0013649A">
        <w:rPr>
          <w:rFonts w:ascii="Times New Roman" w:eastAsia="Times New Roman" w:hAnsi="Times New Roman" w:cs="Times New Roman"/>
          <w:sz w:val="24"/>
          <w:szCs w:val="24"/>
          <w:lang w:eastAsia="pl-PL"/>
        </w:rPr>
        <w:t xml:space="preserve">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Numer sekcji: </w:t>
      </w:r>
      <w:r w:rsidRPr="0013649A">
        <w:rPr>
          <w:rFonts w:ascii="Times New Roman" w:eastAsia="Times New Roman" w:hAnsi="Times New Roman" w:cs="Times New Roman"/>
          <w:sz w:val="24"/>
          <w:szCs w:val="24"/>
          <w:lang w:eastAsia="pl-PL"/>
        </w:rPr>
        <w:t xml:space="preserve">II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Punkt: </w:t>
      </w:r>
      <w:r w:rsidRPr="0013649A">
        <w:rPr>
          <w:rFonts w:ascii="Times New Roman" w:eastAsia="Times New Roman" w:hAnsi="Times New Roman" w:cs="Times New Roman"/>
          <w:sz w:val="24"/>
          <w:szCs w:val="24"/>
          <w:lang w:eastAsia="pl-PL"/>
        </w:rPr>
        <w:t xml:space="preserve">4)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W ogłoszeniu jest: </w:t>
      </w:r>
      <w:r w:rsidRPr="0013649A">
        <w:rPr>
          <w:rFonts w:ascii="Times New Roman" w:eastAsia="Times New Roman" w:hAnsi="Times New Roman" w:cs="Times New Roman"/>
          <w:sz w:val="24"/>
          <w:szCs w:val="24"/>
          <w:lang w:eastAsia="pl-PL"/>
        </w:rPr>
        <w:t xml:space="preserve">3.3. Zakres zamówienia: Zakres zamówienia został podzielony na dwie części. Zamawiający dopuszcza składanie ofert częściowych. Część 1 – „Budowa centrum </w:t>
      </w:r>
      <w:proofErr w:type="spellStart"/>
      <w:r w:rsidRPr="0013649A">
        <w:rPr>
          <w:rFonts w:ascii="Times New Roman" w:eastAsia="Times New Roman" w:hAnsi="Times New Roman" w:cs="Times New Roman"/>
          <w:sz w:val="24"/>
          <w:szCs w:val="24"/>
          <w:lang w:eastAsia="pl-PL"/>
        </w:rPr>
        <w:t>turystyczno</w:t>
      </w:r>
      <w:proofErr w:type="spellEnd"/>
      <w:r w:rsidRPr="0013649A">
        <w:rPr>
          <w:rFonts w:ascii="Times New Roman" w:eastAsia="Times New Roman" w:hAnsi="Times New Roman" w:cs="Times New Roman"/>
          <w:sz w:val="24"/>
          <w:szCs w:val="24"/>
          <w:lang w:eastAsia="pl-PL"/>
        </w:rPr>
        <w:t>–rekreacyjnego w Strzekęcinie, gmina Świeszyno”. Część 2 – „Budowa centrum rekreacyjno-sportowego w miejscowości Strzekęcino, gmina Świeszyno” Nr sprawy RIG.271.49.2018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powiat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13649A">
        <w:rPr>
          <w:rFonts w:ascii="Times New Roman" w:eastAsia="Times New Roman" w:hAnsi="Times New Roman" w:cs="Times New Roman"/>
          <w:sz w:val="24"/>
          <w:szCs w:val="24"/>
          <w:lang w:eastAsia="pl-PL"/>
        </w:rPr>
        <w:t>elokratka</w:t>
      </w:r>
      <w:proofErr w:type="spellEnd"/>
      <w:r w:rsidRPr="0013649A">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13649A">
        <w:rPr>
          <w:rFonts w:ascii="Times New Roman" w:eastAsia="Times New Roman" w:hAnsi="Times New Roman" w:cs="Times New Roman"/>
          <w:sz w:val="24"/>
          <w:szCs w:val="24"/>
          <w:lang w:eastAsia="pl-PL"/>
        </w:rPr>
        <w:t>hansegrand</w:t>
      </w:r>
      <w:proofErr w:type="spellEnd"/>
      <w:r w:rsidRPr="0013649A">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13649A">
        <w:rPr>
          <w:rFonts w:ascii="Times New Roman" w:eastAsia="Times New Roman" w:hAnsi="Times New Roman" w:cs="Times New Roman"/>
          <w:sz w:val="24"/>
          <w:szCs w:val="24"/>
          <w:lang w:eastAsia="pl-PL"/>
        </w:rPr>
        <w:t>mb</w:t>
      </w:r>
      <w:proofErr w:type="spellEnd"/>
      <w:r w:rsidRPr="0013649A">
        <w:rPr>
          <w:rFonts w:ascii="Times New Roman" w:eastAsia="Times New Roman" w:hAnsi="Times New Roman" w:cs="Times New Roman"/>
          <w:sz w:val="24"/>
          <w:szCs w:val="24"/>
          <w:lang w:eastAsia="pl-PL"/>
        </w:rPr>
        <w:t xml:space="preserve">) 435 m2 • Powierzchnia biologicznie czynna (770+6028,94+50%*1228,33 m2) 70,15 % Zamówienie podzielono na dwie części: Część 1: „Budowa centrum </w:t>
      </w:r>
      <w:proofErr w:type="spellStart"/>
      <w:r w:rsidRPr="0013649A">
        <w:rPr>
          <w:rFonts w:ascii="Times New Roman" w:eastAsia="Times New Roman" w:hAnsi="Times New Roman" w:cs="Times New Roman"/>
          <w:sz w:val="24"/>
          <w:szCs w:val="24"/>
          <w:lang w:eastAsia="pl-PL"/>
        </w:rPr>
        <w:t>turystyczno</w:t>
      </w:r>
      <w:proofErr w:type="spellEnd"/>
      <w:r w:rsidRPr="0013649A">
        <w:rPr>
          <w:rFonts w:ascii="Times New Roman" w:eastAsia="Times New Roman" w:hAnsi="Times New Roman" w:cs="Times New Roman"/>
          <w:sz w:val="24"/>
          <w:szCs w:val="24"/>
          <w:lang w:eastAsia="pl-PL"/>
        </w:rPr>
        <w:t xml:space="preserve">–rekreacyjnego w Strzekęcinie, gmina Świeszyno” ETAP III – Strefa rekreacji: 1) Roboty przygotowawcze, w tym wycinka zadrzewienia 2) Roboty ziemne; 3) Wykonanie placu z kostki betonowej – lokalizację placu należy zmienić w uzgodnieniu z Zamawiającym; 4) Wykonanie sceny; 5) Wykonanie parkietu tanecznego przed sceną oraz nawierzchni pod sceną i częścią wypoczynkowo-rekreacyjną z kostki betonowej 6) Budowa pergoli; 7) Budowa elementów małej architektury (ławki piknikowe, huśtawki drewniane, stojaki na rowery, kosze na śmieci, palenisko do części rekreacyjnej) 8) Zagospodarowanie terenu (m.in. wykonanie zieleni); 9) Wykonanie odwodnienia terenu w zakresie Etapu III 10) Wykonanie zewnętrznej instalacji kanalizacji deszczowej; 11) Budowa elektroenergetycznych linii kablowych; 12) Dostawa i montaż szafy </w:t>
      </w:r>
      <w:r w:rsidRPr="0013649A">
        <w:rPr>
          <w:rFonts w:ascii="Times New Roman" w:eastAsia="Times New Roman" w:hAnsi="Times New Roman" w:cs="Times New Roman"/>
          <w:sz w:val="24"/>
          <w:szCs w:val="24"/>
          <w:lang w:eastAsia="pl-PL"/>
        </w:rPr>
        <w:lastRenderedPageBreak/>
        <w:t xml:space="preserve">elektrycznej; 13) Wykonanie oświetlenia sceny; 14) Ogrodzenie terenu etapu III (wraz z bramami i furtkami) wraz z jego oznakowaniem i montażem systemu monitoringu; 15) Wykonanie dojścia z drogi wojewódzkiej w zakresie etapu III. Część 2: „Budowa centrum rekreacyjno-sportowego w miejscowości Strzekęcino, gmina Świeszyno” – obejmuje etap I </w:t>
      </w:r>
      <w:proofErr w:type="spellStart"/>
      <w:r w:rsidRPr="0013649A">
        <w:rPr>
          <w:rFonts w:ascii="Times New Roman" w:eastAsia="Times New Roman" w:hAnsi="Times New Roman" w:cs="Times New Roman"/>
          <w:sz w:val="24"/>
          <w:szCs w:val="24"/>
          <w:lang w:eastAsia="pl-PL"/>
        </w:rPr>
        <w:t>i</w:t>
      </w:r>
      <w:proofErr w:type="spellEnd"/>
      <w:r w:rsidRPr="0013649A">
        <w:rPr>
          <w:rFonts w:ascii="Times New Roman" w:eastAsia="Times New Roman" w:hAnsi="Times New Roman" w:cs="Times New Roman"/>
          <w:sz w:val="24"/>
          <w:szCs w:val="24"/>
          <w:lang w:eastAsia="pl-PL"/>
        </w:rPr>
        <w:t xml:space="preserve"> II zgodnie z dokumentacją projektową ETAP I 1) Roboty ziemne; 2) Roboty rozbiórkowe; 3) Przebudowa zjazdu oraz dojścia z drogi wojewódzkiej nr 167 w zakresie etapu I </w:t>
      </w:r>
      <w:proofErr w:type="spellStart"/>
      <w:r w:rsidRPr="0013649A">
        <w:rPr>
          <w:rFonts w:ascii="Times New Roman" w:eastAsia="Times New Roman" w:hAnsi="Times New Roman" w:cs="Times New Roman"/>
          <w:sz w:val="24"/>
          <w:szCs w:val="24"/>
          <w:lang w:eastAsia="pl-PL"/>
        </w:rPr>
        <w:t>i</w:t>
      </w:r>
      <w:proofErr w:type="spellEnd"/>
      <w:r w:rsidRPr="0013649A">
        <w:rPr>
          <w:rFonts w:ascii="Times New Roman" w:eastAsia="Times New Roman" w:hAnsi="Times New Roman" w:cs="Times New Roman"/>
          <w:sz w:val="24"/>
          <w:szCs w:val="24"/>
          <w:lang w:eastAsia="pl-PL"/>
        </w:rPr>
        <w:t xml:space="preserve"> II; 4) Wykonanie drogi, parkingu wraz z robotami rozbiórkowymi starego parkingu; 5) Budowa boiska pełnowymiarowego o wym. 70x110 m, nawierzchnia z trawy naturalnej ułożonej z rolki wraz z wykonaniem systemu odwadniającego; 6) Budowa ciągów pieszych i opaski boiska oraz chodnika wokół trybun i nawierzchni pod trybunami; 7) Budowa elementów małej architektury (ławeczki parkowe niskie bez oparcia, stół do tenisa stołowego wraz z wyposażeniem, stoły do gry w szachy wraz z krzesłami, stojaki na rowery, kosze na śmieci zewnętrzne); 8) Dostawa i montaż wyposażenia boiska pełnowymiarowego do gry w piłkę nożną; 9) Wykonanie trybun z zadaszonymi lożami VIP; 10) Budowa hydroforni; 11) Dostawa i montaż tablicy wyników; 12) Budowa muru oporowego w technologii monolitu 13) Budowa muru oporowego w technologii prefabrykatu; 14) Budowa ścianki oporowej dla projektowanej nawierzchni trybun sportowych w technologii monolitu; 15) Wykonanie ogrodzenia boiska , bram i furtek, w tym </w:t>
      </w:r>
      <w:proofErr w:type="spellStart"/>
      <w:r w:rsidRPr="0013649A">
        <w:rPr>
          <w:rFonts w:ascii="Times New Roman" w:eastAsia="Times New Roman" w:hAnsi="Times New Roman" w:cs="Times New Roman"/>
          <w:sz w:val="24"/>
          <w:szCs w:val="24"/>
          <w:lang w:eastAsia="pl-PL"/>
        </w:rPr>
        <w:t>piłkochwytów</w:t>
      </w:r>
      <w:proofErr w:type="spellEnd"/>
      <w:r w:rsidRPr="0013649A">
        <w:rPr>
          <w:rFonts w:ascii="Times New Roman" w:eastAsia="Times New Roman" w:hAnsi="Times New Roman" w:cs="Times New Roman"/>
          <w:sz w:val="24"/>
          <w:szCs w:val="24"/>
          <w:lang w:eastAsia="pl-PL"/>
        </w:rPr>
        <w:t xml:space="preserve">; 16) Wykonanie ogrodzenia całości terenu, wraz z jego oznakowaniem (namalowany pas w kolorze uzgodnionym z Zamawiającym) oraz wykonaniem systemu monitoringu tegoż ogrodzenia; 17) Zagospodarowanie terenu (m.in. wykonanie trawników) – nie obejmuje wykonania </w:t>
      </w:r>
      <w:proofErr w:type="spellStart"/>
      <w:r w:rsidRPr="0013649A">
        <w:rPr>
          <w:rFonts w:ascii="Times New Roman" w:eastAsia="Times New Roman" w:hAnsi="Times New Roman" w:cs="Times New Roman"/>
          <w:sz w:val="24"/>
          <w:szCs w:val="24"/>
          <w:lang w:eastAsia="pl-PL"/>
        </w:rPr>
        <w:t>nasadzeń</w:t>
      </w:r>
      <w:proofErr w:type="spellEnd"/>
      <w:r w:rsidRPr="0013649A">
        <w:rPr>
          <w:rFonts w:ascii="Times New Roman" w:eastAsia="Times New Roman" w:hAnsi="Times New Roman" w:cs="Times New Roman"/>
          <w:sz w:val="24"/>
          <w:szCs w:val="24"/>
          <w:lang w:eastAsia="pl-PL"/>
        </w:rPr>
        <w:t xml:space="preserve"> drzew; 18) Wykonanie zewnętrznej instalacji wodociągowej; 19) Wykonanie zewnętrznej instalacji kanalizacji sanitarnej; 20) Wykonanie zewnętrznej instalacji kanalizacji deszczowej; 21) Wykonanie instalacji centralnego ogrzewania i wentylacji; 22) Budowa elektroenergetycznych linii kablowych (zasilanie złącza kablowego SK-6, zasilanie szafy oświetleniowej SO1, zasilanie szafki systemu podlewania zieleni SSPZ, zasilanie rozdzielnicy hydroforni RH); 23) Wykonanie złącza kablowego, szafy i rozdzielnic elektrycznych; 24) Budowa oświetlenia zewnętrznego (oświetlenie boiska głównego, terenu przy boisku głównym) 25)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ciągów pieszych i opaski boisk zgodnie z dokumentacją projektową; 5) Wykonanie drogi i parkingu zgodnie z dokumentacją projektową;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niskie parkowe bez oparcia, ławki parkowe szerokie bez oparcia, stoły do gry w szachy z krzesłami, stół do gry w tenisa stołowego, stojak na rowery, kosze na śmieci); 10) Wykonanie ogrodzenia boisk, bramy, furtki i </w:t>
      </w:r>
      <w:proofErr w:type="spellStart"/>
      <w:r w:rsidRPr="0013649A">
        <w:rPr>
          <w:rFonts w:ascii="Times New Roman" w:eastAsia="Times New Roman" w:hAnsi="Times New Roman" w:cs="Times New Roman"/>
          <w:sz w:val="24"/>
          <w:szCs w:val="24"/>
          <w:lang w:eastAsia="pl-PL"/>
        </w:rPr>
        <w:t>piłkochwytów</w:t>
      </w:r>
      <w:proofErr w:type="spellEnd"/>
      <w:r w:rsidRPr="0013649A">
        <w:rPr>
          <w:rFonts w:ascii="Times New Roman" w:eastAsia="Times New Roman" w:hAnsi="Times New Roman" w:cs="Times New Roman"/>
          <w:sz w:val="24"/>
          <w:szCs w:val="24"/>
          <w:lang w:eastAsia="pl-PL"/>
        </w:rPr>
        <w:t xml:space="preserve">; 11) Zagospodarowanie terenu (m.in. wykonanie trawników) - nie obejmuje wykonania </w:t>
      </w:r>
      <w:proofErr w:type="spellStart"/>
      <w:r w:rsidRPr="0013649A">
        <w:rPr>
          <w:rFonts w:ascii="Times New Roman" w:eastAsia="Times New Roman" w:hAnsi="Times New Roman" w:cs="Times New Roman"/>
          <w:sz w:val="24"/>
          <w:szCs w:val="24"/>
          <w:lang w:eastAsia="pl-PL"/>
        </w:rPr>
        <w:t>nasadzeń</w:t>
      </w:r>
      <w:proofErr w:type="spellEnd"/>
      <w:r w:rsidRPr="0013649A">
        <w:rPr>
          <w:rFonts w:ascii="Times New Roman" w:eastAsia="Times New Roman" w:hAnsi="Times New Roman" w:cs="Times New Roman"/>
          <w:sz w:val="24"/>
          <w:szCs w:val="24"/>
          <w:lang w:eastAsia="pl-PL"/>
        </w:rPr>
        <w:t xml:space="preserve">; 12) Wykonanie zewnętrznej instalacji kanalizacji deszczowej 13) Wykonanie odwodnienia boiska wielofunkcyjnego oraz boiska treningowego do piłki nożnej; 14) Budowa elektroenergetycznych linii kablowych (zasilanie szafy oświetleniowej SO2); 15) Dostawa i montaż szafy oświetleniowej; 16) Wykonanie oświetlenia boiska treningowego i wielofunkcyjnego 17) Wykonanie oświetlenia terenu przy boisku treningowym i wielofunkcyjnym; 18) Wykonanie instalacji niskoprądowych. Zamawiający dopuszcza produkty z trawy syntetycznej na boisku treningowym (ETAP II - Część 2), których parametr siły wyrywania pęczka włókien wynosi 70N. Zamawiający zmienia parametry nawierzchni poliuretanowej do obowiązujących norm na poniższe: Technologia wykonania nawierzchni </w:t>
      </w:r>
      <w:r w:rsidRPr="0013649A">
        <w:rPr>
          <w:rFonts w:ascii="Times New Roman" w:eastAsia="Times New Roman" w:hAnsi="Times New Roman" w:cs="Times New Roman"/>
          <w:sz w:val="24"/>
          <w:szCs w:val="24"/>
          <w:lang w:eastAsia="pl-PL"/>
        </w:rPr>
        <w:lastRenderedPageBreak/>
        <w:t xml:space="preserve">pozostaje bez zmian, tj. nawierzchnia poliuretanowa dwuwarstwowa (8+8). Nawierzchnia powinna mieć cechy funkcjonalne mieszczące się w przedziałach opisanych poniżej: · Grubość16,0 – 16,5 · Wytrzymałość na rozciąganie: 0,60 – 0,80 </w:t>
      </w:r>
      <w:proofErr w:type="spellStart"/>
      <w:r w:rsidRPr="0013649A">
        <w:rPr>
          <w:rFonts w:ascii="Times New Roman" w:eastAsia="Times New Roman" w:hAnsi="Times New Roman" w:cs="Times New Roman"/>
          <w:sz w:val="24"/>
          <w:szCs w:val="24"/>
          <w:lang w:eastAsia="pl-PL"/>
        </w:rPr>
        <w:t>MPa</w:t>
      </w:r>
      <w:proofErr w:type="spellEnd"/>
      <w:r w:rsidRPr="0013649A">
        <w:rPr>
          <w:rFonts w:ascii="Times New Roman" w:eastAsia="Times New Roman" w:hAnsi="Times New Roman" w:cs="Times New Roman"/>
          <w:sz w:val="24"/>
          <w:szCs w:val="24"/>
          <w:lang w:eastAsia="pl-PL"/>
        </w:rPr>
        <w:t xml:space="preserve"> · Współczynnik tarcia TRRL: 0,53 – 0,55 · Wydłużenie: 55 – 58 % · Amortyzacja w temp. 23ºC: 39 – 43 % · Odkształcenie pionowe w temp. 23ºC: 1,0 – 1,4 mm · Amortyzacja wstrząsów w temp. Laboratorium: 40 – 43 % · Odkształcenie pionowe w temp. Laboratorium: 1,0 – 1,4 mm Uwaga! W ramach zamówienia nie będzie realizowana budowa siłowni zewnętrznej. W ramach zamówienia należy przyłączyć istniejący budynek do sieci wodociągowej. Wykonawca zobowiązany jest wykonać dokumentację projektową dla nowego przyłącza wodociągowego, uzyskać niezbędne zgody, opinie, uzgodnienia we własnym zakresie oraz wykonać na ich podstawie ww. zakres w ramach zamówienia. Budynek jest podłączony do sieci kanalizacyjnej zgodnie z zał. 12. Z uwagi na nieużytkowanie wybudowanej przepompowni przez okres 3 lat od daty odbioru końcowego należy ująć w kosztach budowy wymianę pompy zamontowanej oraz przeprowadzenie rozruchu. Przepompownię należy podłączyć do wykonanego przyłącza energetycznego zlokalizowanego przy przepompowni oraz dokonać wymiany szafy sterującej.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3.2.4 Wymagania dodatkowe: Ponadto ramach zadania należy: 1. Do zadań wykonawcy należy wykonanie dokumentacji powykonawczej zgodnie z warunkami określonymi w umowie. Forma i treść w uzgodnieniu z Zamawiającym 2. Wykonawca jest zobowiązany do: umieszczenia na palcu budowy kontenera biurowego oraz sanitariatów dla pracowników. 3. Do zadań Wykonawcy należy uzupełnianie oraz aktualizowanie oraz przekazanie ostatecznego wykazu poniesionych wydatków objętych wnioskiem o dofinansowanie projektu, zgodnie ze wzorem przekazanym przez Zamawiającego (z podziałem na koszty kwalifikowane i niekwalifikowane). 4. Do zadań Wykonawcy należy oznakowanie terenu budowy. 5. W okresie gwarancji do zadań Wykonawcy należy pielęgnacja terenów zielonych do wzrostu trawy wraz z pierwszym koszeniem. Wykonawca zgłosi Zamawiającemu termin wykonania koszenia z co najmniej 2 dniowym wyprzedzeniem. 3.6. Szczegółowy opis przedmiotu zamówienia zawiera dokumentacja projektowa stanowiąca załącznik do przedmiotowej specyfikacji istotnych warunków zamówienia (SIWZ) – nr 11 3.7. Za koordynację oraz organizację placu budowy wszystkich części będzie odpowiedzialny Wykonawca części 2. 3.8. Wykonawca części 2 jest zobowiązany umożliwić wjazd na teren budowy Wykonawcy części 1. 3.9. Wykonawca części 2 jest zobowiązany przekazać Wykonawcy części 1 kostkę betonową z odzysku 10x10x6 cm o pow. 35,00 m2. 3.10. Dziennik budowy zostanie przekazany Wykonawcy części 2, a w przypadku nie wybrania Wykonawcy na tą część Zamawiający przekaże dziennik budowy Wykonawcy części 1. 3.11.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 Dopuszcza się inne urządzenia niż </w:t>
      </w:r>
      <w:r w:rsidRPr="0013649A">
        <w:rPr>
          <w:rFonts w:ascii="Times New Roman" w:eastAsia="Times New Roman" w:hAnsi="Times New Roman" w:cs="Times New Roman"/>
          <w:sz w:val="24"/>
          <w:szCs w:val="24"/>
          <w:lang w:eastAsia="pl-PL"/>
        </w:rPr>
        <w:lastRenderedPageBreak/>
        <w:t xml:space="preserve">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uzyskania pozwolenia na użytkowanie najpóźniej do dnia zakończenia czynności odbiorowych.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13649A">
        <w:rPr>
          <w:rFonts w:ascii="Times New Roman" w:eastAsia="Times New Roman" w:hAnsi="Times New Roman" w:cs="Times New Roman"/>
          <w:sz w:val="24"/>
          <w:szCs w:val="24"/>
          <w:lang w:eastAsia="pl-PL"/>
        </w:rPr>
        <w:t>socjalno</w:t>
      </w:r>
      <w:proofErr w:type="spellEnd"/>
      <w:r w:rsidRPr="0013649A">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1 szt. dla każdej części oraz tablice pamiątkowe – 1 szt. dla każdej części zgodnie ze wzorem przekazanym przez Zamawiającego. 3.18 Wykonawca jest zobowiązany do sporządzenia i złożenia u Zamawiającego harmonogramu rzeczowo-finansowego odrębnie dla każdej z części, w terminie do 7 dni od dnia podpisania umowy w formie pisemnej i elektronicznej </w:t>
      </w:r>
      <w:r w:rsidRPr="0013649A">
        <w:rPr>
          <w:rFonts w:ascii="Times New Roman" w:eastAsia="Times New Roman" w:hAnsi="Times New Roman" w:cs="Times New Roman"/>
          <w:sz w:val="24"/>
          <w:szCs w:val="24"/>
          <w:lang w:eastAsia="pl-PL"/>
        </w:rPr>
        <w:lastRenderedPageBreak/>
        <w:t xml:space="preserve">(edytowanej), w formie uzgodnionej z Zamawiającym zgodnie z przedstawioną ofertą przetargową – dla części nr 2 wg wzoru stanowiącego załącznik nr 10 do niniejszej SIWZ 3.19 Wymagania dotyczące zatrudnienia przez Wykonawcę lub podwykonawcę na podstawie umowy o pracę osób wykonujących wskazane przez Zamawiającego czynności w zakresie realizacji zamówienia. 1) Zamawiający (działając zgodnie z art. 29 ust. 3a ustawy </w:t>
      </w:r>
      <w:proofErr w:type="spellStart"/>
      <w:r w:rsidRPr="0013649A">
        <w:rPr>
          <w:rFonts w:ascii="Times New Roman" w:eastAsia="Times New Roman" w:hAnsi="Times New Roman" w:cs="Times New Roman"/>
          <w:sz w:val="24"/>
          <w:szCs w:val="24"/>
          <w:lang w:eastAsia="pl-PL"/>
        </w:rPr>
        <w:t>Pzp</w:t>
      </w:r>
      <w:proofErr w:type="spellEnd"/>
      <w:r w:rsidRPr="0013649A">
        <w:rPr>
          <w:rFonts w:ascii="Times New Roman" w:eastAsia="Times New Roman" w:hAnsi="Times New Roman" w:cs="Times New Roman"/>
          <w:sz w:val="24"/>
          <w:szCs w:val="24"/>
          <w:lang w:eastAsia="pl-PL"/>
        </w:rPr>
        <w:t xml:space="preserve">)wymaga, aby przez cały 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W ogłoszeniu powinno być: </w:t>
      </w:r>
      <w:r w:rsidRPr="0013649A">
        <w:rPr>
          <w:rFonts w:ascii="Times New Roman" w:eastAsia="Times New Roman" w:hAnsi="Times New Roman" w:cs="Times New Roman"/>
          <w:sz w:val="24"/>
          <w:szCs w:val="24"/>
          <w:lang w:eastAsia="pl-PL"/>
        </w:rPr>
        <w:t xml:space="preserve">3.3. Zakres zamówienia: Zakres zamówienia został podzielony na dwie części. Zamawiający dopuszcza składanie ofert częściowych. Część 1 – „Budowa centrum </w:t>
      </w:r>
      <w:proofErr w:type="spellStart"/>
      <w:r w:rsidRPr="0013649A">
        <w:rPr>
          <w:rFonts w:ascii="Times New Roman" w:eastAsia="Times New Roman" w:hAnsi="Times New Roman" w:cs="Times New Roman"/>
          <w:sz w:val="24"/>
          <w:szCs w:val="24"/>
          <w:lang w:eastAsia="pl-PL"/>
        </w:rPr>
        <w:t>turystyczno</w:t>
      </w:r>
      <w:proofErr w:type="spellEnd"/>
      <w:r w:rsidRPr="0013649A">
        <w:rPr>
          <w:rFonts w:ascii="Times New Roman" w:eastAsia="Times New Roman" w:hAnsi="Times New Roman" w:cs="Times New Roman"/>
          <w:sz w:val="24"/>
          <w:szCs w:val="24"/>
          <w:lang w:eastAsia="pl-PL"/>
        </w:rPr>
        <w:t>–rekreacyjnego w Strzekęcinie, gmina Świeszyno”. Część 2 – „Budowa centrum rekreacyjno-sportowego w miejscowości Strzekęcino, gmina Świeszyno” Nr sprawy RIG.271.49.2018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powiat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13649A">
        <w:rPr>
          <w:rFonts w:ascii="Times New Roman" w:eastAsia="Times New Roman" w:hAnsi="Times New Roman" w:cs="Times New Roman"/>
          <w:sz w:val="24"/>
          <w:szCs w:val="24"/>
          <w:lang w:eastAsia="pl-PL"/>
        </w:rPr>
        <w:t>elokratka</w:t>
      </w:r>
      <w:proofErr w:type="spellEnd"/>
      <w:r w:rsidRPr="0013649A">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13649A">
        <w:rPr>
          <w:rFonts w:ascii="Times New Roman" w:eastAsia="Times New Roman" w:hAnsi="Times New Roman" w:cs="Times New Roman"/>
          <w:sz w:val="24"/>
          <w:szCs w:val="24"/>
          <w:lang w:eastAsia="pl-PL"/>
        </w:rPr>
        <w:t>hansegrand</w:t>
      </w:r>
      <w:proofErr w:type="spellEnd"/>
      <w:r w:rsidRPr="0013649A">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13649A">
        <w:rPr>
          <w:rFonts w:ascii="Times New Roman" w:eastAsia="Times New Roman" w:hAnsi="Times New Roman" w:cs="Times New Roman"/>
          <w:sz w:val="24"/>
          <w:szCs w:val="24"/>
          <w:lang w:eastAsia="pl-PL"/>
        </w:rPr>
        <w:t>mb</w:t>
      </w:r>
      <w:proofErr w:type="spellEnd"/>
      <w:r w:rsidRPr="0013649A">
        <w:rPr>
          <w:rFonts w:ascii="Times New Roman" w:eastAsia="Times New Roman" w:hAnsi="Times New Roman" w:cs="Times New Roman"/>
          <w:sz w:val="24"/>
          <w:szCs w:val="24"/>
          <w:lang w:eastAsia="pl-PL"/>
        </w:rPr>
        <w:t xml:space="preserve">) 435 m2 • Powierzchnia biologicznie czynna (770+6028,94+50%*1228,33 m2) 70,15 % Zamówienie podzielono na dwie części: Część 1: „Budowa centrum </w:t>
      </w:r>
      <w:proofErr w:type="spellStart"/>
      <w:r w:rsidRPr="0013649A">
        <w:rPr>
          <w:rFonts w:ascii="Times New Roman" w:eastAsia="Times New Roman" w:hAnsi="Times New Roman" w:cs="Times New Roman"/>
          <w:sz w:val="24"/>
          <w:szCs w:val="24"/>
          <w:lang w:eastAsia="pl-PL"/>
        </w:rPr>
        <w:t>turystyczno</w:t>
      </w:r>
      <w:proofErr w:type="spellEnd"/>
      <w:r w:rsidRPr="0013649A">
        <w:rPr>
          <w:rFonts w:ascii="Times New Roman" w:eastAsia="Times New Roman" w:hAnsi="Times New Roman" w:cs="Times New Roman"/>
          <w:sz w:val="24"/>
          <w:szCs w:val="24"/>
          <w:lang w:eastAsia="pl-PL"/>
        </w:rPr>
        <w:t xml:space="preserve">–rekreacyjnego w Strzekęcinie, gmina Świeszyno” ETAP III – Strefa rekreacji: 1) Roboty przygotowawcze, w tym wycinka zadrzewienia 2) Roboty ziemne; 3) Wykonanie placu z kostki betonowej – lokalizację placu należy zmienić w uzgodnieniu z Zamawiającym; 4) Wykonanie sceny; 5) Wykonanie parkietu tanecznego przed sceną oraz nawierzchni pod sceną i częścią wypoczynkowo-rekreacyjną z kostki betonowej 6) Budowa pergoli; 7) Budowa elementów małej architektury (ławki piknikowe, huśtawki drewniane, stojaki na rowery, kosze na śmieci, palenisko do części rekreacyjnej) 8) Zagospodarowanie terenu (m.in. wykonanie zieleni); 9) Wykonanie odwodnienia terenu w zakresie Etapu III 10) Wykonanie zewnętrznej instalacji kanalizacji </w:t>
      </w:r>
      <w:r w:rsidRPr="0013649A">
        <w:rPr>
          <w:rFonts w:ascii="Times New Roman" w:eastAsia="Times New Roman" w:hAnsi="Times New Roman" w:cs="Times New Roman"/>
          <w:sz w:val="24"/>
          <w:szCs w:val="24"/>
          <w:lang w:eastAsia="pl-PL"/>
        </w:rPr>
        <w:lastRenderedPageBreak/>
        <w:t xml:space="preserve">deszczowej; 11) Budowa elektroenergetycznych linii kablowych; 12) Dostawa i montaż szafy elektrycznej; 13) Wykonanie oświetlenia sceny; 14) Ogrodzenie terenu etapu III (wraz z bramami i furtkami) wraz z jego oznakowaniem i montażem systemu monitoringu; 15) Wykonanie dojścia z drogi wojewódzkiej w zakresie etapu III. Część 2: „Budowa centrum rekreacyjno-sportowego w miejscowości Strzekęcino, gmina Świeszyno” – obejmuje etap I </w:t>
      </w:r>
      <w:proofErr w:type="spellStart"/>
      <w:r w:rsidRPr="0013649A">
        <w:rPr>
          <w:rFonts w:ascii="Times New Roman" w:eastAsia="Times New Roman" w:hAnsi="Times New Roman" w:cs="Times New Roman"/>
          <w:sz w:val="24"/>
          <w:szCs w:val="24"/>
          <w:lang w:eastAsia="pl-PL"/>
        </w:rPr>
        <w:t>i</w:t>
      </w:r>
      <w:proofErr w:type="spellEnd"/>
      <w:r w:rsidRPr="0013649A">
        <w:rPr>
          <w:rFonts w:ascii="Times New Roman" w:eastAsia="Times New Roman" w:hAnsi="Times New Roman" w:cs="Times New Roman"/>
          <w:sz w:val="24"/>
          <w:szCs w:val="24"/>
          <w:lang w:eastAsia="pl-PL"/>
        </w:rPr>
        <w:t xml:space="preserve"> II zgodnie z dokumentacją projektową ETAP I 1) Roboty ziemne; 2) Roboty rozbiórkowe; 3) Przebudowa zjazdu oraz dojścia z drogi wojewódzkiej nr 167 w zakresie etapu I </w:t>
      </w:r>
      <w:proofErr w:type="spellStart"/>
      <w:r w:rsidRPr="0013649A">
        <w:rPr>
          <w:rFonts w:ascii="Times New Roman" w:eastAsia="Times New Roman" w:hAnsi="Times New Roman" w:cs="Times New Roman"/>
          <w:sz w:val="24"/>
          <w:szCs w:val="24"/>
          <w:lang w:eastAsia="pl-PL"/>
        </w:rPr>
        <w:t>i</w:t>
      </w:r>
      <w:proofErr w:type="spellEnd"/>
      <w:r w:rsidRPr="0013649A">
        <w:rPr>
          <w:rFonts w:ascii="Times New Roman" w:eastAsia="Times New Roman" w:hAnsi="Times New Roman" w:cs="Times New Roman"/>
          <w:sz w:val="24"/>
          <w:szCs w:val="24"/>
          <w:lang w:eastAsia="pl-PL"/>
        </w:rPr>
        <w:t xml:space="preserve"> II; 4) Wykonanie drogi, parkingu wraz z robotami rozbiórkowymi starego parkingu; 5) Budowa boiska pełnowymiarowego o wym. 70x110 m, nawierzchnia z trawy naturalnej ułożonej z rolki wraz z wykonaniem systemu odwadniającego; 6) Budowa ciągów pieszych i opaski boiska oraz chodnika wokół trybun i nawierzchni pod trybunami; 7) Budowa elementów małej architektury (ławeczki parkowe niskie bez oparcia, stół do tenisa stołowego wraz z wyposażeniem, stoły do gry w szachy wraz z krzesłami, stojaki na rowery, kosze na śmieci zewnętrzne); 8) Dostawa i montaż wyposażenia boiska pełnowymiarowego do gry w piłkę nożną; 9) Wykonanie trybun z zadaszonymi lożami VIP; 10) Budowa hydroforni; 11) Dostawa i montaż tablicy wyników; 12) Budowa muru oporowego w technologii monolitu 13) Budowa muru oporowego w technologii prefabrykatu; 14) Budowa ścianki oporowej dla projektowanej nawierzchni trybun sportowych w technologii monolitu; 15) Wykonanie ogrodzenia boiska , bram i furtek, w tym </w:t>
      </w:r>
      <w:proofErr w:type="spellStart"/>
      <w:r w:rsidRPr="0013649A">
        <w:rPr>
          <w:rFonts w:ascii="Times New Roman" w:eastAsia="Times New Roman" w:hAnsi="Times New Roman" w:cs="Times New Roman"/>
          <w:sz w:val="24"/>
          <w:szCs w:val="24"/>
          <w:lang w:eastAsia="pl-PL"/>
        </w:rPr>
        <w:t>piłkochwytów</w:t>
      </w:r>
      <w:proofErr w:type="spellEnd"/>
      <w:r w:rsidRPr="0013649A">
        <w:rPr>
          <w:rFonts w:ascii="Times New Roman" w:eastAsia="Times New Roman" w:hAnsi="Times New Roman" w:cs="Times New Roman"/>
          <w:sz w:val="24"/>
          <w:szCs w:val="24"/>
          <w:lang w:eastAsia="pl-PL"/>
        </w:rPr>
        <w:t xml:space="preserve">; 16) Wykonanie ogrodzenia całości terenu, wraz z jego oznakowaniem (namalowany pas w kolorze uzgodnionym z Zamawiającym) oraz wykonaniem systemu monitoringu tegoż ogrodzenia; 17) Zagospodarowanie terenu (m.in. wykonanie trawników) – nie obejmuje wykonania </w:t>
      </w:r>
      <w:proofErr w:type="spellStart"/>
      <w:r w:rsidRPr="0013649A">
        <w:rPr>
          <w:rFonts w:ascii="Times New Roman" w:eastAsia="Times New Roman" w:hAnsi="Times New Roman" w:cs="Times New Roman"/>
          <w:sz w:val="24"/>
          <w:szCs w:val="24"/>
          <w:lang w:eastAsia="pl-PL"/>
        </w:rPr>
        <w:t>nasadzeń</w:t>
      </w:r>
      <w:proofErr w:type="spellEnd"/>
      <w:r w:rsidRPr="0013649A">
        <w:rPr>
          <w:rFonts w:ascii="Times New Roman" w:eastAsia="Times New Roman" w:hAnsi="Times New Roman" w:cs="Times New Roman"/>
          <w:sz w:val="24"/>
          <w:szCs w:val="24"/>
          <w:lang w:eastAsia="pl-PL"/>
        </w:rPr>
        <w:t xml:space="preserve"> drzew; 18) Wykonanie zewnętrznej instalacji wodociągowej; 19) Wykonanie zewnętrznej instalacji kanalizacji sanitarnej; 20) Wykonanie zewnętrznej instalacji kanalizacji deszczowej; 21) Wykonanie instalacji centralnego ogrzewania i wentylacji; 22) Budowa elektroenergetycznych linii kablowych (zasilanie złącza kablowego SK-6, zasilanie szafy oświetleniowej SO1, zasilanie szafki systemu podlewania zieleni SSPZ, zasilanie rozdzielnicy hydroforni RH); 23) Wykonanie złącza kablowego, szafy i rozdzielnic elektrycznych; 24) Budowa oświetlenia zewnętrznego (oświetlenie boiska głównego, terenu przy boisku głównym) 25)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ciągów pieszych i opaski boisk zgodnie z dokumentacją projektową; 5) Wykonanie drogi i parkingu zgodnie z dokumentacją projektową;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niskie parkowe bez oparcia, ławki parkowe szerokie bez oparcia, stoły do gry w szachy z krzesłami, stół do gry w tenisa stołowego, stojak na rowery, kosze na śmieci); 10) Wykonanie ogrodzenia boisk, bramy, furtki i </w:t>
      </w:r>
      <w:proofErr w:type="spellStart"/>
      <w:r w:rsidRPr="0013649A">
        <w:rPr>
          <w:rFonts w:ascii="Times New Roman" w:eastAsia="Times New Roman" w:hAnsi="Times New Roman" w:cs="Times New Roman"/>
          <w:sz w:val="24"/>
          <w:szCs w:val="24"/>
          <w:lang w:eastAsia="pl-PL"/>
        </w:rPr>
        <w:t>piłkochwytów</w:t>
      </w:r>
      <w:proofErr w:type="spellEnd"/>
      <w:r w:rsidRPr="0013649A">
        <w:rPr>
          <w:rFonts w:ascii="Times New Roman" w:eastAsia="Times New Roman" w:hAnsi="Times New Roman" w:cs="Times New Roman"/>
          <w:sz w:val="24"/>
          <w:szCs w:val="24"/>
          <w:lang w:eastAsia="pl-PL"/>
        </w:rPr>
        <w:t xml:space="preserve">; 11) Zagospodarowanie terenu (m.in. wykonanie trawników) - nie obejmuje wykonania </w:t>
      </w:r>
      <w:proofErr w:type="spellStart"/>
      <w:r w:rsidRPr="0013649A">
        <w:rPr>
          <w:rFonts w:ascii="Times New Roman" w:eastAsia="Times New Roman" w:hAnsi="Times New Roman" w:cs="Times New Roman"/>
          <w:sz w:val="24"/>
          <w:szCs w:val="24"/>
          <w:lang w:eastAsia="pl-PL"/>
        </w:rPr>
        <w:t>nasadzeń</w:t>
      </w:r>
      <w:proofErr w:type="spellEnd"/>
      <w:r w:rsidRPr="0013649A">
        <w:rPr>
          <w:rFonts w:ascii="Times New Roman" w:eastAsia="Times New Roman" w:hAnsi="Times New Roman" w:cs="Times New Roman"/>
          <w:sz w:val="24"/>
          <w:szCs w:val="24"/>
          <w:lang w:eastAsia="pl-PL"/>
        </w:rPr>
        <w:t xml:space="preserve">; 12) Wykonanie zewnętrznej instalacji kanalizacji deszczowej 13) Wykonanie odwodnienia boiska wielofunkcyjnego oraz boiska treningowego do piłki nożnej; 14) Budowa elektroenergetycznych linii kablowych (zasilanie szafy oświetleniowej SO2); 15) Dostawa i montaż szafy oświetleniowej; 16) Wykonanie oświetlenia boiska treningowego i wielofunkcyjnego 17) Wykonanie oświetlenia terenu przy boisku treningowym i wielofunkcyjnym; 18) Wykonanie instalacji niskoprądowych. Zamawiający dopuszcza produkty z trawy syntetycznej na boisku treningowym (ETAP II - Część 2), których parametr siły wyrywania pęczka włókien wynosi 70N. Zamawiający zmienia parametry nawierzchni </w:t>
      </w:r>
      <w:r w:rsidRPr="0013649A">
        <w:rPr>
          <w:rFonts w:ascii="Times New Roman" w:eastAsia="Times New Roman" w:hAnsi="Times New Roman" w:cs="Times New Roman"/>
          <w:sz w:val="24"/>
          <w:szCs w:val="24"/>
          <w:lang w:eastAsia="pl-PL"/>
        </w:rPr>
        <w:lastRenderedPageBreak/>
        <w:t xml:space="preserve">poliuretanowej do obowiązujących norm na poniższe: Technologia wykonania nawierzchni pozostaje bez zmian, tj. nawierzchnia poliuretanowa dwuwarstwowa (8+8). Nawierzchnia powinna mieć cechy funkcjonalne mieszczące się w przedziałach opisanych poniżej: · Grubość16,0 – 16,5 · Wytrzymałość na rozciąganie: 0,60 – 0,80 </w:t>
      </w:r>
      <w:proofErr w:type="spellStart"/>
      <w:r w:rsidRPr="0013649A">
        <w:rPr>
          <w:rFonts w:ascii="Times New Roman" w:eastAsia="Times New Roman" w:hAnsi="Times New Roman" w:cs="Times New Roman"/>
          <w:sz w:val="24"/>
          <w:szCs w:val="24"/>
          <w:lang w:eastAsia="pl-PL"/>
        </w:rPr>
        <w:t>MPa</w:t>
      </w:r>
      <w:proofErr w:type="spellEnd"/>
      <w:r w:rsidRPr="0013649A">
        <w:rPr>
          <w:rFonts w:ascii="Times New Roman" w:eastAsia="Times New Roman" w:hAnsi="Times New Roman" w:cs="Times New Roman"/>
          <w:sz w:val="24"/>
          <w:szCs w:val="24"/>
          <w:lang w:eastAsia="pl-PL"/>
        </w:rPr>
        <w:t xml:space="preserve"> · Współczynnik tarcia TRRL: 0,53 – 0,55 · Wydłużenie: 55 – 58 % · Amortyzacja w temp. 23ºC: 39 – 43 % · Odkształcenie pionowe w temp. 23ºC: 1,0 – 1,4 mm · Amortyzacja wstrząsów w temp. Laboratorium: 40 – 43 % · Odkształcenie pionowe w temp. Laboratorium: 1,0 – 1,4 mm Uwaga! W ramach zamówienia nie będzie realizowana budowa siłowni zewnętrznej. W ramach zamówienia należy przyłączyć istniejący budynek do sieci wodociągowej. Wykonawca zobowiązany jest wykonać dokumentację projektową dla nowego przyłącza wodociągowego, uzyskać niezbędne zgody, opinie, uzgodnienia we własnym zakresie oraz wykonać na ich podstawie ww. zakres w ramach zamówienia. Budynek jest podłączony do sieci kanalizacyjnej zgodnie z zał. 12. Z uwagi na nieużytkowanie wybudowanej przepompowni przez okres 3 lat od daty odbioru końcowego należy ująć w kosztach budowy wymianę pompy zamontowanej oraz przeprowadzenie rozruchu. Przepompownię należy podłączyć do wykonanego przyłącza energetycznego zlokalizowanego przy przepompowni oraz dokonać wymiany szafy sterującej.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3.2.4 Wymagania dodatkowe: Ponadto ramach zadania należy: 1. Do zadań wykonawcy należy wykonanie dokumentacji powykonawczej zgodnie z warunkami określonymi w umowie. Forma i treść w uzgodnieniu z Zamawiającym 2. Wykonawca jest zobowiązany do: umieszczenia na palcu budowy kontenera biurowego oraz sanitariatów dla pracowników. 3. Do zadań Wykonawcy należy uzupełnianie oraz aktualizowanie oraz przekazanie ostatecznego wykazu poniesionych wydatków objętych wnioskiem o dofinansowanie projektu, zgodnie ze wzorem przekazanym przez Zamawiającego (z podziałem na koszty kwalifikowane i niekwalifikowane). 4. Do zadań Wykonawcy należy oznakowanie terenu budowy. 5. W okresie gwarancji do zadań Wykonawcy należy pielęgnacja terenów zielonych do wzrostu trawy wraz z pierwszym koszeniem. Wykonawca zgłosi Zamawiającemu termin wykonania koszenia z co najmniej 2 dniowym wyprzedzeniem. 3.6. Szczegółowy opis przedmiotu zamówienia zawiera dokumentacja projektowa stanowiąca załącznik do przedmiotowej specyfikacji istotnych warunków zamówienia (SIWZ) – nr 11 3.7. Za koordynację oraz organizację placu budowy wszystkich części będzie odpowiedzialny Wykonawca części 2. 3.8. Wykonawca części 2 jest zobowiązany umożliwić wjazd na teren budowy Wykonawcy części 1. 3.9. Wykonawca części 2 jest zobowiązany przekazać Wykonawcy części 1 kostkę betonową z odzysku 10x10x6 cm o pow. 35,00 m2. 3.10. Dziennik budowy zostanie przekazany Wykonawcy części 2, a w przypadku nie wybrania Wykonawcy na tą część Zamawiający przekaże dziennik budowy Wykonawcy części 1. 3.11.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w:t>
      </w:r>
      <w:r w:rsidRPr="0013649A">
        <w:rPr>
          <w:rFonts w:ascii="Times New Roman" w:eastAsia="Times New Roman" w:hAnsi="Times New Roman" w:cs="Times New Roman"/>
          <w:sz w:val="24"/>
          <w:szCs w:val="24"/>
          <w:lang w:eastAsia="pl-PL"/>
        </w:rPr>
        <w:lastRenderedPageBreak/>
        <w:t xml:space="preserve">specyfikacjach technicznych i projekcie budowlanym). 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złożenia kompletnego i prawidłowo sporządzonego wniosku o pozwolenie na użytkowanie do 28.09.2018 r.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13649A">
        <w:rPr>
          <w:rFonts w:ascii="Times New Roman" w:eastAsia="Times New Roman" w:hAnsi="Times New Roman" w:cs="Times New Roman"/>
          <w:sz w:val="24"/>
          <w:szCs w:val="24"/>
          <w:lang w:eastAsia="pl-PL"/>
        </w:rPr>
        <w:t>socjalno</w:t>
      </w:r>
      <w:proofErr w:type="spellEnd"/>
      <w:r w:rsidRPr="0013649A">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1 szt. dla każdej części oraz tablice pamiątkowe – 1 szt. dla każdej części zgodnie ze wzorem przekazanym przez Zamawiającego. 3.18 Wykonawca jest zobowiązany do sporządzenia i złożenia u Zamawiającego harmonogramu rzeczowo-finansowego odrębnie dla każdej z </w:t>
      </w:r>
      <w:r w:rsidRPr="0013649A">
        <w:rPr>
          <w:rFonts w:ascii="Times New Roman" w:eastAsia="Times New Roman" w:hAnsi="Times New Roman" w:cs="Times New Roman"/>
          <w:sz w:val="24"/>
          <w:szCs w:val="24"/>
          <w:lang w:eastAsia="pl-PL"/>
        </w:rPr>
        <w:lastRenderedPageBreak/>
        <w:t xml:space="preserve">części, w terminie do 7 dni od dnia podpisania umowy w formie pisemnej i elektronicznej (edytowanej), w formie uzgodnionej z Zamawiającym zgodnie z przedstawioną ofertą przetargową – dla części nr 2 wg wzoru stanowiącego załącznik nr 10 do niniejszej SIWZ 3.19 Wymagania dotyczące zatrudnienia przez Wykonawcę lub podwykonawcę na podstawie umowy o pracę osób wykonujących wskazane przez Zamawiającego czynności w zakresie realizacji zamówienia. 1) Zamawiający (działając zgodnie z art. 29 ust. 3a ustawy </w:t>
      </w:r>
      <w:proofErr w:type="spellStart"/>
      <w:r w:rsidRPr="0013649A">
        <w:rPr>
          <w:rFonts w:ascii="Times New Roman" w:eastAsia="Times New Roman" w:hAnsi="Times New Roman" w:cs="Times New Roman"/>
          <w:sz w:val="24"/>
          <w:szCs w:val="24"/>
          <w:lang w:eastAsia="pl-PL"/>
        </w:rPr>
        <w:t>Pzp</w:t>
      </w:r>
      <w:proofErr w:type="spellEnd"/>
      <w:r w:rsidRPr="0013649A">
        <w:rPr>
          <w:rFonts w:ascii="Times New Roman" w:eastAsia="Times New Roman" w:hAnsi="Times New Roman" w:cs="Times New Roman"/>
          <w:sz w:val="24"/>
          <w:szCs w:val="24"/>
          <w:lang w:eastAsia="pl-PL"/>
        </w:rPr>
        <w:t xml:space="preserve">)wymaga, aby przez cały 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Miejsce, w którym znajduje się zmieniany tekst:</w:t>
      </w:r>
      <w:r w:rsidRPr="0013649A">
        <w:rPr>
          <w:rFonts w:ascii="Times New Roman" w:eastAsia="Times New Roman" w:hAnsi="Times New Roman" w:cs="Times New Roman"/>
          <w:sz w:val="24"/>
          <w:szCs w:val="24"/>
          <w:lang w:eastAsia="pl-PL"/>
        </w:rPr>
        <w:t xml:space="preserve">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Numer sekcji: </w:t>
      </w:r>
      <w:r w:rsidRPr="0013649A">
        <w:rPr>
          <w:rFonts w:ascii="Times New Roman" w:eastAsia="Times New Roman" w:hAnsi="Times New Roman" w:cs="Times New Roman"/>
          <w:sz w:val="24"/>
          <w:szCs w:val="24"/>
          <w:lang w:eastAsia="pl-PL"/>
        </w:rPr>
        <w:t xml:space="preserve">IV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Punkt: </w:t>
      </w:r>
      <w:r w:rsidRPr="0013649A">
        <w:rPr>
          <w:rFonts w:ascii="Times New Roman" w:eastAsia="Times New Roman" w:hAnsi="Times New Roman" w:cs="Times New Roman"/>
          <w:sz w:val="24"/>
          <w:szCs w:val="24"/>
          <w:lang w:eastAsia="pl-PL"/>
        </w:rPr>
        <w:t xml:space="preserve">6.2)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W ogłoszeniu jest: </w:t>
      </w:r>
      <w:r w:rsidRPr="0013649A">
        <w:rPr>
          <w:rFonts w:ascii="Times New Roman" w:eastAsia="Times New Roman" w:hAnsi="Times New Roman" w:cs="Times New Roman"/>
          <w:sz w:val="24"/>
          <w:szCs w:val="24"/>
          <w:lang w:eastAsia="pl-PL"/>
        </w:rPr>
        <w:t xml:space="preserve">Data: 2018-03-21, godzina: 12:00, Skrócenie terminu składania wniosków, ze względu na pilną potrzebę udzielenia zamówienia (przetarg nieograniczony, przetarg ograniczony, negocjacje z ogłoszeniem): Nie Wskazać powody: Język lub języki, w jakich mogą być sporządzane oferty lub wnioski o dopuszczenie do udziału w postępowaniu &gt; polski </w:t>
      </w:r>
      <w:r w:rsidRPr="0013649A">
        <w:rPr>
          <w:rFonts w:ascii="Times New Roman" w:eastAsia="Times New Roman" w:hAnsi="Times New Roman" w:cs="Times New Roman"/>
          <w:sz w:val="24"/>
          <w:szCs w:val="24"/>
          <w:lang w:eastAsia="pl-PL"/>
        </w:rPr>
        <w:br/>
      </w:r>
      <w:r w:rsidRPr="0013649A">
        <w:rPr>
          <w:rFonts w:ascii="Times New Roman" w:eastAsia="Times New Roman" w:hAnsi="Times New Roman" w:cs="Times New Roman"/>
          <w:b/>
          <w:bCs/>
          <w:sz w:val="24"/>
          <w:szCs w:val="24"/>
          <w:lang w:eastAsia="pl-PL"/>
        </w:rPr>
        <w:t xml:space="preserve">W ogłoszeniu powinno być: </w:t>
      </w:r>
      <w:r w:rsidRPr="0013649A">
        <w:rPr>
          <w:rFonts w:ascii="Times New Roman" w:eastAsia="Times New Roman" w:hAnsi="Times New Roman" w:cs="Times New Roman"/>
          <w:sz w:val="24"/>
          <w:szCs w:val="24"/>
          <w:lang w:eastAsia="pl-PL"/>
        </w:rPr>
        <w:t xml:space="preserve">Data: 2018-03-23, godzina: 12:00, Skrócenie terminu składania wniosków, ze względu na pilną potrzebę udzielenia zamówienia (przetarg nieograniczony, przetarg ograniczony, negocjacje z ogłoszeniem): Nie Wskazać powody: Język lub języki, w jakich mogą być sporządzane oferty lub wnioski o dopuszczenie do udziału w postępowaniu &gt; polski </w:t>
      </w:r>
    </w:p>
    <w:p w:rsidR="0013649A" w:rsidRPr="0013649A" w:rsidRDefault="0013649A" w:rsidP="0013649A">
      <w:pPr>
        <w:spacing w:after="0" w:line="240" w:lineRule="auto"/>
        <w:rPr>
          <w:rFonts w:ascii="Times New Roman" w:eastAsia="Times New Roman" w:hAnsi="Times New Roman" w:cs="Times New Roman"/>
          <w:sz w:val="24"/>
          <w:szCs w:val="24"/>
          <w:lang w:eastAsia="pl-PL"/>
        </w:rPr>
      </w:pPr>
      <w:r w:rsidRPr="0013649A">
        <w:rPr>
          <w:rFonts w:ascii="Times New Roman" w:eastAsia="Times New Roman" w:hAnsi="Times New Roman" w:cs="Times New Roman"/>
          <w:sz w:val="24"/>
          <w:szCs w:val="24"/>
          <w:lang w:eastAsia="pl-PL"/>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2"/>
      </w:tblGrid>
      <w:tr w:rsidR="0013649A" w:rsidRPr="0013649A" w:rsidTr="0013649A">
        <w:trPr>
          <w:tblCellSpacing w:w="15" w:type="dxa"/>
        </w:trPr>
        <w:tc>
          <w:tcPr>
            <w:tcW w:w="0" w:type="auto"/>
            <w:vAlign w:val="center"/>
            <w:hideMark/>
          </w:tcPr>
          <w:p w:rsidR="0013649A" w:rsidRPr="0013649A" w:rsidRDefault="0013649A" w:rsidP="0013649A">
            <w:pPr>
              <w:shd w:val="clear" w:color="auto" w:fill="E0DCCE"/>
              <w:spacing w:after="0" w:line="300" w:lineRule="atLeast"/>
              <w:jc w:val="center"/>
              <w:textAlignment w:val="center"/>
              <w:divId w:val="1281108512"/>
              <w:rPr>
                <w:rFonts w:ascii="Tahoma" w:eastAsia="Times New Roman" w:hAnsi="Tahoma" w:cs="Tahoma"/>
                <w:sz w:val="18"/>
                <w:szCs w:val="18"/>
                <w:lang w:eastAsia="pl-PL"/>
              </w:rPr>
            </w:pPr>
            <w:bookmarkStart w:id="0" w:name="_GoBack" w:colFirst="1" w:colLast="1"/>
            <w:r w:rsidRPr="0013649A">
              <w:rPr>
                <w:rFonts w:ascii="Tahoma" w:eastAsia="Times New Roman" w:hAnsi="Tahoma" w:cs="Tahoma"/>
                <w:sz w:val="18"/>
                <w:szCs w:val="18"/>
                <w:lang w:eastAsia="pl-PL"/>
              </w:rPr>
              <w:t xml:space="preserve">Copyright © 2010 </w:t>
            </w:r>
            <w:hyperlink r:id="rId4" w:history="1">
              <w:r w:rsidRPr="0013649A">
                <w:rPr>
                  <w:rFonts w:ascii="Tahoma" w:eastAsia="Times New Roman" w:hAnsi="Tahoma" w:cs="Tahoma"/>
                  <w:color w:val="0000FF"/>
                  <w:sz w:val="18"/>
                  <w:szCs w:val="18"/>
                  <w:u w:val="single"/>
                  <w:lang w:eastAsia="pl-PL"/>
                </w:rPr>
                <w:t>Urząd Zamówień Publicznych</w:t>
              </w:r>
            </w:hyperlink>
            <w:r w:rsidRPr="0013649A">
              <w:rPr>
                <w:rFonts w:ascii="Tahoma" w:eastAsia="Times New Roman" w:hAnsi="Tahoma" w:cs="Tahoma"/>
                <w:sz w:val="18"/>
                <w:szCs w:val="18"/>
                <w:lang w:eastAsia="pl-PL"/>
              </w:rPr>
              <w:t xml:space="preserve"> </w:t>
            </w:r>
          </w:p>
        </w:tc>
      </w:tr>
      <w:bookmarkEnd w:id="0"/>
    </w:tbl>
    <w:p w:rsidR="00BB4AF8" w:rsidRDefault="00BB4AF8"/>
    <w:sectPr w:rsidR="00BB4A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9A"/>
    <w:rsid w:val="0013649A"/>
    <w:rsid w:val="00BB4A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38483-A2EE-47B0-AF2A-EACB16941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2389047">
      <w:bodyDiv w:val="1"/>
      <w:marLeft w:val="0"/>
      <w:marRight w:val="0"/>
      <w:marTop w:val="0"/>
      <w:marBottom w:val="0"/>
      <w:divBdr>
        <w:top w:val="none" w:sz="0" w:space="0" w:color="auto"/>
        <w:left w:val="none" w:sz="0" w:space="0" w:color="auto"/>
        <w:bottom w:val="none" w:sz="0" w:space="0" w:color="auto"/>
        <w:right w:val="none" w:sz="0" w:space="0" w:color="auto"/>
      </w:divBdr>
      <w:divsChild>
        <w:div w:id="1841919098">
          <w:marLeft w:val="0"/>
          <w:marRight w:val="0"/>
          <w:marTop w:val="0"/>
          <w:marBottom w:val="0"/>
          <w:divBdr>
            <w:top w:val="none" w:sz="0" w:space="0" w:color="auto"/>
            <w:left w:val="none" w:sz="0" w:space="0" w:color="auto"/>
            <w:bottom w:val="none" w:sz="0" w:space="0" w:color="auto"/>
            <w:right w:val="none" w:sz="0" w:space="0" w:color="auto"/>
          </w:divBdr>
          <w:divsChild>
            <w:div w:id="1589382248">
              <w:marLeft w:val="0"/>
              <w:marRight w:val="0"/>
              <w:marTop w:val="0"/>
              <w:marBottom w:val="0"/>
              <w:divBdr>
                <w:top w:val="none" w:sz="0" w:space="0" w:color="auto"/>
                <w:left w:val="none" w:sz="0" w:space="0" w:color="auto"/>
                <w:bottom w:val="none" w:sz="0" w:space="0" w:color="auto"/>
                <w:right w:val="none" w:sz="0" w:space="0" w:color="auto"/>
              </w:divBdr>
              <w:divsChild>
                <w:div w:id="1135365582">
                  <w:marLeft w:val="0"/>
                  <w:marRight w:val="0"/>
                  <w:marTop w:val="0"/>
                  <w:marBottom w:val="0"/>
                  <w:divBdr>
                    <w:top w:val="none" w:sz="0" w:space="0" w:color="auto"/>
                    <w:left w:val="none" w:sz="0" w:space="0" w:color="auto"/>
                    <w:bottom w:val="none" w:sz="0" w:space="0" w:color="auto"/>
                    <w:right w:val="none" w:sz="0" w:space="0" w:color="auto"/>
                  </w:divBdr>
                  <w:divsChild>
                    <w:div w:id="187106149">
                      <w:marLeft w:val="0"/>
                      <w:marRight w:val="0"/>
                      <w:marTop w:val="0"/>
                      <w:marBottom w:val="0"/>
                      <w:divBdr>
                        <w:top w:val="none" w:sz="0" w:space="0" w:color="auto"/>
                        <w:left w:val="none" w:sz="0" w:space="0" w:color="auto"/>
                        <w:bottom w:val="none" w:sz="0" w:space="0" w:color="auto"/>
                        <w:right w:val="none" w:sz="0" w:space="0" w:color="auto"/>
                      </w:divBdr>
                    </w:div>
                  </w:divsChild>
                </w:div>
                <w:div w:id="1770078132">
                  <w:marLeft w:val="0"/>
                  <w:marRight w:val="0"/>
                  <w:marTop w:val="0"/>
                  <w:marBottom w:val="0"/>
                  <w:divBdr>
                    <w:top w:val="none" w:sz="0" w:space="0" w:color="auto"/>
                    <w:left w:val="none" w:sz="0" w:space="0" w:color="auto"/>
                    <w:bottom w:val="none" w:sz="0" w:space="0" w:color="auto"/>
                    <w:right w:val="none" w:sz="0" w:space="0" w:color="auto"/>
                  </w:divBdr>
                </w:div>
                <w:div w:id="1861312804">
                  <w:marLeft w:val="0"/>
                  <w:marRight w:val="0"/>
                  <w:marTop w:val="0"/>
                  <w:marBottom w:val="0"/>
                  <w:divBdr>
                    <w:top w:val="none" w:sz="0" w:space="0" w:color="auto"/>
                    <w:left w:val="none" w:sz="0" w:space="0" w:color="auto"/>
                    <w:bottom w:val="none" w:sz="0" w:space="0" w:color="auto"/>
                    <w:right w:val="none" w:sz="0" w:space="0" w:color="auto"/>
                  </w:divBdr>
                </w:div>
                <w:div w:id="1093014837">
                  <w:marLeft w:val="0"/>
                  <w:marRight w:val="0"/>
                  <w:marTop w:val="0"/>
                  <w:marBottom w:val="0"/>
                  <w:divBdr>
                    <w:top w:val="none" w:sz="0" w:space="0" w:color="auto"/>
                    <w:left w:val="none" w:sz="0" w:space="0" w:color="auto"/>
                    <w:bottom w:val="none" w:sz="0" w:space="0" w:color="auto"/>
                    <w:right w:val="none" w:sz="0" w:space="0" w:color="auto"/>
                  </w:divBdr>
                </w:div>
                <w:div w:id="1451392578">
                  <w:marLeft w:val="0"/>
                  <w:marRight w:val="0"/>
                  <w:marTop w:val="0"/>
                  <w:marBottom w:val="0"/>
                  <w:divBdr>
                    <w:top w:val="none" w:sz="0" w:space="0" w:color="auto"/>
                    <w:left w:val="none" w:sz="0" w:space="0" w:color="auto"/>
                    <w:bottom w:val="none" w:sz="0" w:space="0" w:color="auto"/>
                    <w:right w:val="none" w:sz="0" w:space="0" w:color="auto"/>
                  </w:divBdr>
                  <w:divsChild>
                    <w:div w:id="83298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83627">
          <w:marLeft w:val="0"/>
          <w:marRight w:val="0"/>
          <w:marTop w:val="0"/>
          <w:marBottom w:val="0"/>
          <w:divBdr>
            <w:top w:val="none" w:sz="0" w:space="0" w:color="auto"/>
            <w:left w:val="none" w:sz="0" w:space="0" w:color="auto"/>
            <w:bottom w:val="none" w:sz="0" w:space="0" w:color="auto"/>
            <w:right w:val="none" w:sz="0" w:space="0" w:color="auto"/>
          </w:divBdr>
        </w:div>
        <w:div w:id="1281108512">
          <w:marLeft w:val="0"/>
          <w:marRight w:val="0"/>
          <w:marTop w:val="0"/>
          <w:marBottom w:val="0"/>
          <w:divBdr>
            <w:top w:val="single" w:sz="12" w:space="0" w:color="8C7953"/>
            <w:left w:val="none" w:sz="0" w:space="0" w:color="auto"/>
            <w:bottom w:val="single" w:sz="12" w:space="0" w:color="8C7953"/>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5012</Words>
  <Characters>30076</Characters>
  <Application>Microsoft Office Word</Application>
  <DocSecurity>0</DocSecurity>
  <Lines>250</Lines>
  <Paragraphs>70</Paragraphs>
  <ScaleCrop>false</ScaleCrop>
  <Company/>
  <LinksUpToDate>false</LinksUpToDate>
  <CharactersWithSpaces>35018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Ja</cp:lastModifiedBy>
  <cp:revision>1</cp:revision>
  <dcterms:created xsi:type="dcterms:W3CDTF">2018-03-14T13:53:00Z</dcterms:created>
  <dcterms:modified xsi:type="dcterms:W3CDTF">2018-03-14T13:54:00Z</dcterms:modified>
</cp:coreProperties>
</file>