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E9F" w:rsidRDefault="00E50E9F">
      <w:r>
        <w:rPr>
          <w:rFonts w:ascii="Arial" w:hAnsi="Arial" w:cs="Arial"/>
          <w:color w:val="000000"/>
          <w:sz w:val="22"/>
          <w:szCs w:val="22"/>
          <w:u w:val="single"/>
        </w:rPr>
        <w:t>UZASADNIENIE</w:t>
      </w:r>
    </w:p>
    <w:p w:rsidR="00E50E9F" w:rsidRDefault="00E50E9F">
      <w:pPr>
        <w:tabs>
          <w:tab w:val="left" w:pos="9072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tabs>
          <w:tab w:val="left" w:pos="9072"/>
        </w:tabs>
        <w:jc w:val="both"/>
      </w:pPr>
      <w:r>
        <w:rPr>
          <w:rFonts w:ascii="Arial" w:hAnsi="Arial" w:cs="Arial"/>
          <w:color w:val="000000"/>
          <w:sz w:val="22"/>
          <w:szCs w:val="22"/>
        </w:rPr>
        <w:t>1. Niniejszą uchwałę podejmuje się na podstawie art. 20 ust. 1 ustawy z dnia 27 marca 2003</w:t>
      </w:r>
      <w:r w:rsidR="00E57D12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r. o planowaniu i zagospodarowaniu przestrzennym </w:t>
      </w:r>
      <w:r>
        <w:rPr>
          <w:rFonts w:ascii="Arial" w:hAnsi="Arial" w:cs="Arial"/>
          <w:sz w:val="22"/>
          <w:szCs w:val="22"/>
        </w:rPr>
        <w:t>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Dz. U. z 202</w:t>
      </w:r>
      <w:r w:rsidR="00E57D12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r. poz. </w:t>
      </w:r>
      <w:r w:rsidR="00E57D12">
        <w:rPr>
          <w:rFonts w:ascii="Arial" w:hAnsi="Arial" w:cs="Arial"/>
          <w:sz w:val="22"/>
          <w:szCs w:val="22"/>
        </w:rPr>
        <w:t>741</w:t>
      </w:r>
      <w:r>
        <w:rPr>
          <w:rFonts w:ascii="Arial" w:hAnsi="Arial" w:cs="Arial"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 xml:space="preserve">. zm.) </w:t>
      </w:r>
      <w:bookmarkStart w:id="0" w:name="_Hlk34731999"/>
      <w:r>
        <w:rPr>
          <w:rFonts w:ascii="Arial" w:hAnsi="Arial" w:cs="Arial"/>
          <w:sz w:val="22"/>
          <w:szCs w:val="22"/>
        </w:rPr>
        <w:t>i art. 18 ust. 2 pkt 5 ustawy z dnia 8 marca 1990 r. o samorządzie gminnym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Dz.U. z </w:t>
      </w:r>
      <w:r w:rsidR="00650D64" w:rsidRPr="00CE5E3F">
        <w:rPr>
          <w:rFonts w:ascii="Arial" w:hAnsi="Arial" w:cs="Arial"/>
          <w:color w:val="000000"/>
          <w:sz w:val="22"/>
          <w:szCs w:val="22"/>
        </w:rPr>
        <w:t>2021 r. poz. 1372</w:t>
      </w:r>
      <w:r>
        <w:rPr>
          <w:rFonts w:ascii="Arial" w:hAnsi="Arial" w:cs="Arial"/>
          <w:color w:val="000000"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zm.</w:t>
      </w:r>
      <w:r>
        <w:rPr>
          <w:rFonts w:ascii="Arial" w:hAnsi="Arial" w:cs="Arial"/>
          <w:sz w:val="22"/>
          <w:szCs w:val="22"/>
        </w:rPr>
        <w:t>)</w:t>
      </w:r>
      <w:bookmarkEnd w:id="0"/>
      <w:r>
        <w:rPr>
          <w:rFonts w:ascii="Arial" w:hAnsi="Arial" w:cs="Arial"/>
          <w:color w:val="000000"/>
          <w:sz w:val="22"/>
          <w:szCs w:val="22"/>
        </w:rPr>
        <w:t>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2. W związku z art. 15 ust. 1 ustawy z dnia 27 marca 2003</w:t>
      </w:r>
      <w:r w:rsidR="00E57D12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r. o planowaniu i zagospodarowaniu przestrzennym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Dz. U. z </w:t>
      </w:r>
      <w:r w:rsidR="00E57D12">
        <w:rPr>
          <w:rFonts w:ascii="Arial" w:hAnsi="Arial" w:cs="Arial"/>
          <w:sz w:val="22"/>
          <w:szCs w:val="22"/>
        </w:rPr>
        <w:t>2021 r. poz. 741</w:t>
      </w:r>
      <w:r>
        <w:rPr>
          <w:rFonts w:ascii="Arial" w:hAnsi="Arial" w:cs="Arial"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>
        <w:rPr>
          <w:rFonts w:ascii="Arial" w:hAnsi="Arial" w:cs="Arial"/>
          <w:color w:val="000000"/>
          <w:sz w:val="22"/>
          <w:szCs w:val="22"/>
        </w:rPr>
        <w:t>) w uzasadnieniu przedstawia się w szczególności:</w:t>
      </w:r>
    </w:p>
    <w:p w:rsidR="00E50E9F" w:rsidRDefault="00E50E9F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sposób realizacji wymogów wynikających z art. 1 ust 2;</w:t>
      </w:r>
    </w:p>
    <w:p w:rsidR="00E50E9F" w:rsidRDefault="00E50E9F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sposób realizacji wymogów wynikających z art. 1 ust 3;</w:t>
      </w:r>
    </w:p>
    <w:p w:rsidR="00E50E9F" w:rsidRDefault="00E50E9F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sposób realizacji wymogów wynikających z art. 1 ust 4;</w:t>
      </w:r>
    </w:p>
    <w:p w:rsidR="00E50E9F" w:rsidRDefault="00E50E9F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zgodność z wynikami analizy, o której mowa w art. 32 ust. 1, wraz z datą uchwały rady gminy, o której mowa w art. 32 ust. 2, oraz sposób uwzględnienia uniwersalnego projektowania;</w:t>
      </w:r>
    </w:p>
    <w:p w:rsidR="00E50E9F" w:rsidRDefault="00E50E9F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wpływ na finanse publiczne, w tym budżet gminy.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Ad. 2. pkt 1. Sposób realizacji wymogów wynikających z art. 1 ust 2 winien uwzględniać zwłaszcza: „W planowaniu i zagospodarowaniu przestrzennym uwzględnia się zwłaszcza: 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wymagania ładu przestrzennego, w tym urbanistyki i architektury;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walory architektoniczne i krajobrazowe;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walory ochrony środowiska, w tym gospodarowania wodami i ochrony gruntów rolnych i leśnych;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wymagania ochrony dziedzictwa kulturowego i zabytków oraz dóbr kultury współczesnej;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wymagania ochrony zdrowia oraz bezpieczeństwa ludzi i mienia, a także potrzeby osób niepełnosprawnych;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walory ekonomiczne przestrzeni;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prawo własności;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potrzeby obronności i bezpieczeństwa państwa;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potrzeby interesu publicznego;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potrzeby w zakresie rozwoju infrastruktury technicznej, w szczególności sieci szerokopasmowych;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zachowanie jawności i przejrzystości procedur planistycznych;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potrzebę zapewnienia odpowiedniej ilości i jakości wody, do celów zaopatrzenia ludności.”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:rsidR="00E50E9F" w:rsidRDefault="001C5E0E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„</w:t>
      </w:r>
      <w:r w:rsidR="00E50E9F">
        <w:rPr>
          <w:rFonts w:ascii="Arial" w:hAnsi="Arial" w:cs="Arial"/>
          <w:color w:val="000000"/>
          <w:sz w:val="22"/>
          <w:szCs w:val="22"/>
        </w:rPr>
        <w:t xml:space="preserve">Miejscowy plan zagospodarowania przestrzennego Gminy Świeszyno dla </w:t>
      </w:r>
      <w:r w:rsidR="007F0C90">
        <w:rPr>
          <w:rFonts w:ascii="Arial" w:hAnsi="Arial" w:cs="Arial"/>
          <w:color w:val="000000"/>
          <w:sz w:val="22"/>
          <w:szCs w:val="22"/>
        </w:rPr>
        <w:t>zachodniego fragmentu wsi Świeszyno</w:t>
      </w:r>
      <w:r w:rsidRPr="001C5E0E">
        <w:rPr>
          <w:rFonts w:ascii="Arial" w:hAnsi="Arial" w:cs="Arial"/>
          <w:color w:val="000000"/>
          <w:sz w:val="22"/>
          <w:szCs w:val="22"/>
        </w:rPr>
        <w:t xml:space="preserve">, obręb Świeszyno” </w:t>
      </w:r>
      <w:r w:rsidR="00E50E9F">
        <w:rPr>
          <w:rFonts w:ascii="Arial" w:hAnsi="Arial" w:cs="Arial"/>
          <w:color w:val="000000"/>
          <w:sz w:val="22"/>
          <w:szCs w:val="22"/>
        </w:rPr>
        <w:t>uwzględnia: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wymagania ładu przestrzennego, w tym urbanistyki i architektury;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walory architektoniczne i krajobrazowe;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walory ochrony środowiska, w tym gospodarowania wodami i ochrony gruntów rolnych i leśnych;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wymagania ochrony dziedzictwa kulturowego i zabytków oraz dóbr kultury współczesnej;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wymagania ochrony zdrowia oraz bezpieczeństwa ludzi i mienia, a także potrzeby osób niepełnosprawnych;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walory ekonomiczne przestrzeni;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lastRenderedPageBreak/>
        <w:t>prawo własności;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potrzeby obronności i bezpieczeństwa państwa;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potrzeby interesu publicznego;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potrzeby w zakresie rozwoju infrastruktury technicznej, w szczególności sieci szerokopasmowych;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potrzebę zapewnienia odpowiedniej ilości i jakości wody, do celów zaopatrzenia ludności.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W procedurze sporządzania </w:t>
      </w:r>
      <w:r w:rsidR="001C5E0E">
        <w:rPr>
          <w:rFonts w:ascii="Arial" w:hAnsi="Arial" w:cs="Arial"/>
          <w:color w:val="000000"/>
          <w:sz w:val="22"/>
          <w:szCs w:val="22"/>
        </w:rPr>
        <w:t>„</w:t>
      </w:r>
      <w:r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dla </w:t>
      </w:r>
      <w:r w:rsidR="007F0C90">
        <w:rPr>
          <w:rFonts w:ascii="Arial" w:hAnsi="Arial" w:cs="Arial"/>
          <w:color w:val="000000"/>
          <w:sz w:val="22"/>
          <w:szCs w:val="22"/>
        </w:rPr>
        <w:t>zachodniego fragmentu wsi Świeszyno</w:t>
      </w:r>
      <w:r w:rsidR="001C5E0E" w:rsidRPr="001C5E0E">
        <w:rPr>
          <w:rFonts w:ascii="Arial" w:hAnsi="Arial" w:cs="Arial"/>
          <w:color w:val="000000"/>
          <w:sz w:val="22"/>
          <w:szCs w:val="22"/>
        </w:rPr>
        <w:t>, obręb Świeszyno”</w:t>
      </w:r>
      <w:r>
        <w:rPr>
          <w:rFonts w:ascii="Arial" w:hAnsi="Arial" w:cs="Arial"/>
          <w:color w:val="000000"/>
          <w:sz w:val="22"/>
          <w:szCs w:val="22"/>
        </w:rPr>
        <w:t xml:space="preserve"> spełniono:</w:t>
      </w:r>
    </w:p>
    <w:p w:rsidR="00E50E9F" w:rsidRDefault="00E50E9F">
      <w:pPr>
        <w:numPr>
          <w:ilvl w:val="0"/>
          <w:numId w:val="6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:rsidR="00E50E9F" w:rsidRDefault="00E50E9F">
      <w:pPr>
        <w:numPr>
          <w:ilvl w:val="0"/>
          <w:numId w:val="6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zachowano jawność i przejrzystość procedur planistycznych.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Ad. 2. pkt 2. Sposób realizacji wymogów wynikających z art. 1 ust 3 winien uwzględniać zwłaszcza: „Ustalając przeznaczenie terenu lub określając potencjalny sposób zagospodarowania i korzystania z terenu, organ waży interes publiczny i interesy społeczne, w tym zgłaszane w postaci wniosków i uwag, zmierzające do ochrony istniejącego stanu zagospodarowania terenu, jak i zmian w zakresie jego zagospodarowania, a także analizy ekonomiczne, środowiskowe i społeczne.”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Ustalając przeznaczenie terenu lub określając potencjalny sposób zagospodarowania i korzystania z terenu w procedurze sporządzania </w:t>
      </w:r>
      <w:r w:rsidR="001C5E0E">
        <w:rPr>
          <w:rFonts w:ascii="Arial" w:hAnsi="Arial" w:cs="Arial"/>
          <w:color w:val="000000"/>
          <w:sz w:val="22"/>
          <w:szCs w:val="22"/>
        </w:rPr>
        <w:t>„</w:t>
      </w:r>
      <w:r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dla </w:t>
      </w:r>
      <w:r w:rsidR="007F0C90">
        <w:rPr>
          <w:rFonts w:ascii="Arial" w:hAnsi="Arial" w:cs="Arial"/>
          <w:color w:val="000000"/>
          <w:sz w:val="22"/>
          <w:szCs w:val="22"/>
        </w:rPr>
        <w:t>zachodniego fragmentu wsi Świeszyno</w:t>
      </w:r>
      <w:r w:rsidR="001C5E0E" w:rsidRPr="001C5E0E">
        <w:rPr>
          <w:rFonts w:ascii="Arial" w:hAnsi="Arial" w:cs="Arial"/>
          <w:color w:val="000000"/>
          <w:sz w:val="22"/>
          <w:szCs w:val="22"/>
        </w:rPr>
        <w:t>, obręb Świeszyno”</w:t>
      </w:r>
      <w:r>
        <w:rPr>
          <w:rFonts w:ascii="Arial" w:hAnsi="Arial" w:cs="Arial"/>
          <w:color w:val="000000"/>
          <w:sz w:val="22"/>
          <w:szCs w:val="22"/>
        </w:rPr>
        <w:t>, organ wyważył interes publiczny i interesy społeczne, w tym zgłaszane w postaci wniosków i uwag, zmierzające do ochrony istniejącego stanu zagospodarowania terenu, jak i zmian w zakresie jego zagospodarowania, a także przeprowadził analizy ekonomiczne, środowiskowe i społeczne.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Ad. 2. pkt 3. Sposób realizacji wymogów wynikających z art. 1 ust 4 winien uwzględniać zwłaszcza: „W przypadku sytuowania nowej zabudowy, uwzględnienie wymagań ładu przestrzennego, efektywnego gospodarowania przestrzenią oraz walorów ekonomicznych przestrzeni następuje poprzez: </w:t>
      </w:r>
    </w:p>
    <w:p w:rsidR="00E50E9F" w:rsidRDefault="00E50E9F">
      <w:pPr>
        <w:numPr>
          <w:ilvl w:val="0"/>
          <w:numId w:val="3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kształtowanie struktur przestrzennych przy uwzględnieniu dążenia do minimalizowania transportochłonności układu przestrzennego;</w:t>
      </w:r>
    </w:p>
    <w:p w:rsidR="00E50E9F" w:rsidRDefault="00E50E9F">
      <w:pPr>
        <w:numPr>
          <w:ilvl w:val="0"/>
          <w:numId w:val="3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lokalizowania nowej zabudowy mieszkaniowej w sposób umożliwiający mieszkańcom maksymalne wykorzystanie publicznego transportu zbiorowego jako podstawowego środka transportu;</w:t>
      </w:r>
    </w:p>
    <w:p w:rsidR="00E50E9F" w:rsidRDefault="00E50E9F">
      <w:pPr>
        <w:numPr>
          <w:ilvl w:val="0"/>
          <w:numId w:val="3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zapewnienie rozwiązań przestrzennych, ułatwiających przemieszczanie się pieszych i rowerzystów;</w:t>
      </w:r>
    </w:p>
    <w:p w:rsidR="00E50E9F" w:rsidRDefault="00E50E9F">
      <w:pPr>
        <w:numPr>
          <w:ilvl w:val="0"/>
          <w:numId w:val="3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dążenie do planowania i lokalizowania nowej zabudowy:</w:t>
      </w:r>
    </w:p>
    <w:p w:rsidR="00E50E9F" w:rsidRDefault="00E50E9F">
      <w:pPr>
        <w:numPr>
          <w:ilvl w:val="0"/>
          <w:numId w:val="4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Dz. U. z 2019 r. poz. 1443), w szczególności poprzez uzupełnianie istniejącej zabudowy,</w:t>
      </w:r>
    </w:p>
    <w:p w:rsidR="00E50E9F" w:rsidRDefault="00E50E9F">
      <w:pPr>
        <w:numPr>
          <w:ilvl w:val="0"/>
          <w:numId w:val="4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zabudowy.”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Ustalenia art. 1 ust 4 ust. 1 w zakresie kształtowania struktur przestrzennych przy uwzględnieniu dążenia do minimalizowania transportochłonności układu przestrzennego - spełniono. Obszar planu miejscowego przeznaczony pod zabudowę mieszkaniową jednorodzinną znajduje się w obrębie istniejącej i planowanej zabudowy wsi </w:t>
      </w:r>
      <w:r w:rsidR="00AF76E2">
        <w:rPr>
          <w:rFonts w:ascii="Arial" w:hAnsi="Arial" w:cs="Arial"/>
          <w:color w:val="000000"/>
          <w:sz w:val="22"/>
          <w:szCs w:val="22"/>
        </w:rPr>
        <w:t>Świeszyno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3367CF">
        <w:rPr>
          <w:rFonts w:ascii="Arial" w:hAnsi="Arial" w:cs="Arial"/>
          <w:color w:val="000000"/>
          <w:sz w:val="22"/>
          <w:szCs w:val="22"/>
        </w:rPr>
        <w:t>Ustalenia art. 1 ust 4 ust. 2 w zakresie lokalizowania nowej zabudowy mieszkaniowej w sposób umożliwiający mieszkańcom maksymalne wykorzystanie publicznego transportu zbiorowego jako podstawowego środka transportu</w:t>
      </w:r>
      <w:r w:rsidR="003367CF" w:rsidRPr="00216FCA">
        <w:rPr>
          <w:rFonts w:ascii="Arial" w:hAnsi="Arial" w:cs="Arial"/>
          <w:color w:val="000000"/>
          <w:sz w:val="22"/>
          <w:szCs w:val="22"/>
        </w:rPr>
        <w:t xml:space="preserve"> - spełniono. Obszar miejscowego planu znajduje się na obszarze, posiadającym dostęp do zbiorowego transportu autobusowego.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Ustalenia art. 1 ust 4 ust. 3 w zakresie zapewnienia rozwiązań przestrzennych, ułatwiających przemieszczanie się pieszych i rowerzystów – spełniono. W obrębie planu znajduj</w:t>
      </w:r>
      <w:r w:rsidR="003367CF">
        <w:rPr>
          <w:rFonts w:ascii="Arial" w:hAnsi="Arial" w:cs="Arial"/>
          <w:color w:val="000000"/>
          <w:sz w:val="22"/>
          <w:szCs w:val="22"/>
        </w:rPr>
        <w:t>ą</w:t>
      </w:r>
      <w:r>
        <w:rPr>
          <w:rFonts w:ascii="Arial" w:hAnsi="Arial" w:cs="Arial"/>
          <w:color w:val="000000"/>
          <w:sz w:val="22"/>
          <w:szCs w:val="22"/>
        </w:rPr>
        <w:t xml:space="preserve"> się drog</w:t>
      </w:r>
      <w:r w:rsidR="003367CF">
        <w:rPr>
          <w:rFonts w:ascii="Arial" w:hAnsi="Arial" w:cs="Arial"/>
          <w:color w:val="000000"/>
          <w:sz w:val="22"/>
          <w:szCs w:val="22"/>
        </w:rPr>
        <w:t>i</w:t>
      </w:r>
      <w:r>
        <w:rPr>
          <w:rFonts w:ascii="Arial" w:hAnsi="Arial" w:cs="Arial"/>
          <w:color w:val="000000"/>
          <w:sz w:val="22"/>
          <w:szCs w:val="22"/>
        </w:rPr>
        <w:t xml:space="preserve"> publiczn</w:t>
      </w:r>
      <w:r w:rsidR="003367CF">
        <w:rPr>
          <w:rFonts w:ascii="Arial" w:hAnsi="Arial" w:cs="Arial"/>
          <w:color w:val="000000"/>
          <w:sz w:val="22"/>
          <w:szCs w:val="22"/>
        </w:rPr>
        <w:t>e</w:t>
      </w:r>
      <w:r>
        <w:rPr>
          <w:rFonts w:ascii="Arial" w:hAnsi="Arial" w:cs="Arial"/>
          <w:color w:val="000000"/>
          <w:sz w:val="22"/>
          <w:szCs w:val="22"/>
        </w:rPr>
        <w:t xml:space="preserve"> – przestrze</w:t>
      </w:r>
      <w:r w:rsidR="003367CF">
        <w:rPr>
          <w:rFonts w:ascii="Arial" w:hAnsi="Arial" w:cs="Arial"/>
          <w:color w:val="000000"/>
          <w:sz w:val="22"/>
          <w:szCs w:val="22"/>
        </w:rPr>
        <w:t xml:space="preserve">nie </w:t>
      </w:r>
      <w:r>
        <w:rPr>
          <w:rFonts w:ascii="Arial" w:hAnsi="Arial" w:cs="Arial"/>
          <w:color w:val="000000"/>
          <w:sz w:val="22"/>
          <w:szCs w:val="22"/>
        </w:rPr>
        <w:t>ogólnodostępn</w:t>
      </w:r>
      <w:r w:rsidR="003367CF">
        <w:rPr>
          <w:rFonts w:ascii="Arial" w:hAnsi="Arial" w:cs="Arial"/>
          <w:color w:val="000000"/>
          <w:sz w:val="22"/>
          <w:szCs w:val="22"/>
        </w:rPr>
        <w:t>e</w:t>
      </w:r>
      <w:r>
        <w:rPr>
          <w:rFonts w:ascii="Arial" w:hAnsi="Arial" w:cs="Arial"/>
          <w:color w:val="000000"/>
          <w:sz w:val="22"/>
          <w:szCs w:val="22"/>
        </w:rPr>
        <w:t>, po któr</w:t>
      </w:r>
      <w:r w:rsidR="003367CF">
        <w:rPr>
          <w:rFonts w:ascii="Arial" w:hAnsi="Arial" w:cs="Arial"/>
          <w:color w:val="000000"/>
          <w:sz w:val="22"/>
          <w:szCs w:val="22"/>
        </w:rPr>
        <w:t xml:space="preserve">ych </w:t>
      </w:r>
      <w:r>
        <w:rPr>
          <w:rFonts w:ascii="Arial" w:hAnsi="Arial" w:cs="Arial"/>
          <w:color w:val="000000"/>
          <w:sz w:val="22"/>
          <w:szCs w:val="22"/>
        </w:rPr>
        <w:t>mogą przemieszczać się piesi i rowerzyści.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Ustalenia art. 1 ust 4 ust. 4 lit. a w zakresie dążenia do planowania i lokalizowania nowej zabudowy 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Dz. U. z 2019 r. poz. 1443), w szczególności poprzez uzupełnianie istniejącej zabudowy – uwzględniono. Planowana zabudowa znajduje się w obrębie jednostki osadniczej (wieś </w:t>
      </w:r>
      <w:r w:rsidR="00AF76E2">
        <w:rPr>
          <w:rFonts w:ascii="Arial" w:hAnsi="Arial" w:cs="Arial"/>
          <w:color w:val="000000"/>
          <w:sz w:val="22"/>
          <w:szCs w:val="22"/>
        </w:rPr>
        <w:t>Świeszyno</w:t>
      </w:r>
      <w:r>
        <w:rPr>
          <w:rFonts w:ascii="Arial" w:hAnsi="Arial" w:cs="Arial"/>
          <w:color w:val="000000"/>
          <w:sz w:val="22"/>
          <w:szCs w:val="22"/>
        </w:rPr>
        <w:t>) o w pełni wykształconej zwartej strukturze funkcjonalno-przestrzennej i stanowić będzie uzupełnianie istniejącej zabudowy.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Ustalenia art. 1 ust 4 ust. 4 lit. b w zakresie dążenia do planowania i lokalizowania nowej zabudowy 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 – nie dotyczą. Obszar planu znajduje się na obszarze wymienionym w lit. a.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Ad. 2. pkt 4. 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Zgodność z wynikami analizy, o której mowa w art. 32 ust. 1, wraz z datą uchwały rady gminy, o której mowa w art. 32 ust. 2 – procedura sporządzania </w:t>
      </w:r>
      <w:r w:rsidR="00AF76E2">
        <w:rPr>
          <w:rFonts w:ascii="Arial" w:hAnsi="Arial" w:cs="Arial"/>
          <w:color w:val="000000"/>
          <w:sz w:val="22"/>
          <w:szCs w:val="22"/>
        </w:rPr>
        <w:t>„</w:t>
      </w:r>
      <w:r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dla </w:t>
      </w:r>
      <w:r w:rsidR="007F0C90">
        <w:rPr>
          <w:rFonts w:ascii="Arial" w:hAnsi="Arial" w:cs="Arial"/>
          <w:color w:val="000000"/>
          <w:sz w:val="22"/>
          <w:szCs w:val="22"/>
        </w:rPr>
        <w:t>zachodniego fragmentu wsi Świeszyno</w:t>
      </w:r>
      <w:r w:rsidR="00AF76E2" w:rsidRPr="001C5E0E">
        <w:rPr>
          <w:rFonts w:ascii="Arial" w:hAnsi="Arial" w:cs="Arial"/>
          <w:color w:val="000000"/>
          <w:sz w:val="22"/>
          <w:szCs w:val="22"/>
        </w:rPr>
        <w:t>, obręb Świeszyno”</w:t>
      </w:r>
      <w:r>
        <w:rPr>
          <w:rFonts w:ascii="Arial" w:hAnsi="Arial" w:cs="Arial"/>
          <w:color w:val="000000"/>
          <w:sz w:val="22"/>
          <w:szCs w:val="22"/>
        </w:rPr>
        <w:t xml:space="preserve"> jest zgodna z Uchwałą Nr XXVII/138/16 Rady Gminy Świeszyno z dnia 29 września 2016 r. w sprawie aktualności studium uwarunkowań i kierunków zagospodarowania przestrzennego oraz miejscowych planów zagospodarowania przestrzennego gminy Świeszyno.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Sposób uwzględnienia uniwersalnego projektowania w planie miejscowym - wdrażanie w życie planu polegać będzie na realizacji inwestycji na podstawie decyzji administracyjnych o pozwoleniu na budowę (dla inwestycji wymagających takiej decyzji). Zgodnie z art. 34 ust. 2 ustawy z dn. 7 lipca 1994 r. Prawo budowlane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Dz. U. z 202</w:t>
      </w:r>
      <w:r w:rsidR="00E57D12">
        <w:rPr>
          <w:rFonts w:ascii="Arial" w:hAnsi="Arial" w:cs="Arial"/>
          <w:color w:val="000000"/>
          <w:sz w:val="22"/>
          <w:szCs w:val="22"/>
        </w:rPr>
        <w:t>0</w:t>
      </w:r>
      <w:r>
        <w:rPr>
          <w:rFonts w:ascii="Arial" w:hAnsi="Arial" w:cs="Arial"/>
          <w:color w:val="000000"/>
          <w:sz w:val="22"/>
          <w:szCs w:val="22"/>
        </w:rPr>
        <w:t xml:space="preserve"> r. poz. 1</w:t>
      </w:r>
      <w:r w:rsidR="00E57D12">
        <w:rPr>
          <w:rFonts w:ascii="Arial" w:hAnsi="Arial" w:cs="Arial"/>
          <w:color w:val="000000"/>
          <w:sz w:val="22"/>
          <w:szCs w:val="22"/>
        </w:rPr>
        <w:t>333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bookmarkStart w:id="1" w:name="_Hlk18614573"/>
      <w:r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zm.)</w:t>
      </w:r>
      <w:bookmarkEnd w:id="1"/>
      <w:r>
        <w:rPr>
          <w:rFonts w:ascii="Arial" w:hAnsi="Arial" w:cs="Arial"/>
          <w:color w:val="000000"/>
          <w:sz w:val="22"/>
          <w:szCs w:val="22"/>
        </w:rPr>
        <w:t>: „Zakres i treść projektu budowlanego powinny być dostosowane do specyfiki i charakteru obiektu, stopnia skomplikowania robót budowlanych oraz w zależności od przeznaczenia projektowanego obiektu określać niezbędne warunki do korzystania z obiektu przez osoby ze szczególnymi potrzebami, o których mowa w ustawie z dnia 19 lipca 2019 r. o zapewnianiu dostępności osobom ze szczególnymi potrzebami.”. Proces budowlany na obszarze planu podlegał będzie kontroli właściwych organów na podstawie przepisów odrębnych.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Ad. 2. pkt 5. Wpływ na finanse publiczne, w tym budżet gminy określa „Prognoza skutków finansowych w sprawie uchwalenia miejscowego planu zagospodarowania przestrzennego Gminy Świeszyno dla </w:t>
      </w:r>
      <w:r w:rsidR="007F0C90">
        <w:rPr>
          <w:rFonts w:ascii="Arial" w:hAnsi="Arial" w:cs="Arial"/>
          <w:color w:val="000000"/>
          <w:sz w:val="22"/>
          <w:szCs w:val="22"/>
        </w:rPr>
        <w:t>zachodniego fragmentu wsi Świeszyno</w:t>
      </w:r>
      <w:r w:rsidR="00AF76E2" w:rsidRPr="001C5E0E">
        <w:rPr>
          <w:rFonts w:ascii="Arial" w:hAnsi="Arial" w:cs="Arial"/>
          <w:color w:val="000000"/>
          <w:sz w:val="22"/>
          <w:szCs w:val="22"/>
        </w:rPr>
        <w:t>, obręb Świeszyno”</w:t>
      </w:r>
      <w:r>
        <w:rPr>
          <w:rFonts w:ascii="Arial" w:hAnsi="Arial" w:cs="Arial"/>
          <w:color w:val="000000"/>
          <w:sz w:val="22"/>
          <w:szCs w:val="22"/>
        </w:rPr>
        <w:t xml:space="preserve"> opracowana w trakcie sporządzania planu.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3. Dla obszaru objętego planem gmina Świeszyno nie posiada obowiązującego, miejscowego planu. Opracowanie </w:t>
      </w:r>
      <w:r w:rsidR="00AF76E2">
        <w:rPr>
          <w:rFonts w:ascii="Arial" w:hAnsi="Arial" w:cs="Arial"/>
          <w:color w:val="000000"/>
          <w:sz w:val="22"/>
          <w:szCs w:val="22"/>
        </w:rPr>
        <w:t>„</w:t>
      </w:r>
      <w:r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</w:t>
      </w:r>
      <w:r w:rsidR="003367CF">
        <w:rPr>
          <w:rFonts w:ascii="Arial" w:hAnsi="Arial" w:cs="Arial"/>
          <w:color w:val="000000"/>
          <w:sz w:val="22"/>
          <w:szCs w:val="22"/>
        </w:rPr>
        <w:t xml:space="preserve">dla </w:t>
      </w:r>
      <w:r w:rsidR="007F0C90">
        <w:rPr>
          <w:rFonts w:ascii="Arial" w:hAnsi="Arial" w:cs="Arial"/>
          <w:color w:val="000000"/>
          <w:sz w:val="22"/>
          <w:szCs w:val="22"/>
        </w:rPr>
        <w:t>zachodniego fragmentu wsi Świeszyno</w:t>
      </w:r>
      <w:r w:rsidR="00AF76E2" w:rsidRPr="001C5E0E">
        <w:rPr>
          <w:rFonts w:ascii="Arial" w:hAnsi="Arial" w:cs="Arial"/>
          <w:color w:val="000000"/>
          <w:sz w:val="22"/>
          <w:szCs w:val="22"/>
        </w:rPr>
        <w:t>, obręb Świeszyno”</w:t>
      </w:r>
      <w:r>
        <w:rPr>
          <w:rFonts w:ascii="Arial" w:hAnsi="Arial" w:cs="Arial"/>
          <w:color w:val="000000"/>
          <w:sz w:val="22"/>
          <w:szCs w:val="22"/>
        </w:rPr>
        <w:t xml:space="preserve"> podjęto na podstawie uchwały nr </w:t>
      </w:r>
      <w:bookmarkStart w:id="2" w:name="_Hlk527388476"/>
      <w:r>
        <w:rPr>
          <w:rFonts w:ascii="Arial" w:hAnsi="Arial" w:cs="Arial"/>
          <w:color w:val="000000"/>
          <w:sz w:val="22"/>
          <w:szCs w:val="22"/>
        </w:rPr>
        <w:t>XX</w:t>
      </w:r>
      <w:r w:rsidR="00AF76E2">
        <w:rPr>
          <w:rFonts w:ascii="Arial" w:hAnsi="Arial" w:cs="Arial"/>
          <w:color w:val="000000"/>
          <w:sz w:val="22"/>
          <w:szCs w:val="22"/>
        </w:rPr>
        <w:t>I</w:t>
      </w:r>
      <w:r>
        <w:rPr>
          <w:rFonts w:ascii="Arial" w:hAnsi="Arial" w:cs="Arial"/>
          <w:color w:val="000000"/>
          <w:sz w:val="22"/>
          <w:szCs w:val="22"/>
        </w:rPr>
        <w:t>X/1</w:t>
      </w:r>
      <w:r w:rsidR="00AF76E2">
        <w:rPr>
          <w:rFonts w:ascii="Arial" w:hAnsi="Arial" w:cs="Arial"/>
          <w:color w:val="000000"/>
          <w:sz w:val="22"/>
          <w:szCs w:val="22"/>
        </w:rPr>
        <w:t>5</w:t>
      </w:r>
      <w:r w:rsidR="007F0C90">
        <w:rPr>
          <w:rFonts w:ascii="Arial" w:hAnsi="Arial" w:cs="Arial"/>
          <w:color w:val="000000"/>
          <w:sz w:val="22"/>
          <w:szCs w:val="22"/>
        </w:rPr>
        <w:t>5</w:t>
      </w:r>
      <w:r>
        <w:rPr>
          <w:rFonts w:ascii="Arial" w:hAnsi="Arial" w:cs="Arial"/>
          <w:color w:val="000000"/>
          <w:sz w:val="22"/>
          <w:szCs w:val="22"/>
        </w:rPr>
        <w:t xml:space="preserve">/20 Rady Gminy Świeszyno z dnia </w:t>
      </w:r>
      <w:r w:rsidR="00AF76E2">
        <w:rPr>
          <w:rFonts w:ascii="Arial" w:hAnsi="Arial" w:cs="Arial"/>
          <w:color w:val="000000"/>
          <w:sz w:val="22"/>
          <w:szCs w:val="22"/>
        </w:rPr>
        <w:t>6 sierpnia</w:t>
      </w:r>
      <w:r>
        <w:rPr>
          <w:rFonts w:ascii="Arial" w:hAnsi="Arial" w:cs="Arial"/>
          <w:color w:val="000000"/>
          <w:sz w:val="22"/>
          <w:szCs w:val="22"/>
        </w:rPr>
        <w:t xml:space="preserve"> 2020 r. </w:t>
      </w:r>
      <w:bookmarkStart w:id="3" w:name="_Hlk531602595"/>
      <w:bookmarkEnd w:id="2"/>
      <w:r w:rsidR="00556BB6" w:rsidRPr="00556BB6">
        <w:rPr>
          <w:rFonts w:ascii="Arial" w:hAnsi="Arial" w:cs="Arial"/>
          <w:color w:val="000000"/>
          <w:sz w:val="22"/>
          <w:szCs w:val="22"/>
        </w:rPr>
        <w:t xml:space="preserve">Przedmiotem ustaleń planu miejscowego jest </w:t>
      </w:r>
      <w:bookmarkStart w:id="4" w:name="_Hlk20783020"/>
      <w:r w:rsidR="00556BB6" w:rsidRPr="00556BB6">
        <w:rPr>
          <w:rFonts w:ascii="Arial" w:hAnsi="Arial" w:cs="Arial"/>
          <w:color w:val="000000"/>
          <w:sz w:val="22"/>
          <w:szCs w:val="22"/>
        </w:rPr>
        <w:t>przeznaczenie terenów pod zabudowę mieszkaniową jednorodzinną, zabudowę mieszkaniową wielorodzinną, zabudowę usługową, tereny sportu i rekreacji, wody powierzchniowe śródlądowe, tereny rolnicze, wraz z niezbędną infrastrukturą techniczną i komunikacyjną.</w:t>
      </w:r>
      <w:bookmarkStart w:id="5" w:name="_GoBack"/>
      <w:bookmarkEnd w:id="3"/>
      <w:bookmarkEnd w:id="4"/>
      <w:bookmarkEnd w:id="5"/>
    </w:p>
    <w:p w:rsidR="00E50E9F" w:rsidRDefault="00E50E9F">
      <w:pPr>
        <w:pStyle w:val="Tekstpodstawowy"/>
      </w:pPr>
      <w:r>
        <w:rPr>
          <w:color w:val="000000"/>
        </w:rPr>
        <w:t xml:space="preserve">Plan miejscowy zawiera ustalenia wynikające z art. 15 ust. 2 ustawy o planowaniu i zagospodarowaniu przestrzennym i został sporządzony z uwzględnieniem standardów w zakresie zakresu tekstu planu i rysunku, ustanowionych Rozporządzeniem Ministra Infrastruktury z dn. </w:t>
      </w:r>
      <w:proofErr w:type="spellStart"/>
      <w:r>
        <w:rPr>
          <w:color w:val="000000"/>
        </w:rPr>
        <w:t>26.08.2003r</w:t>
      </w:r>
      <w:proofErr w:type="spellEnd"/>
      <w:r>
        <w:rPr>
          <w:color w:val="000000"/>
        </w:rPr>
        <w:t>. w sprawie wymaganego zakresu projektu miejscowego planu zagospodarowania przestrzennego (Dz. U. Nr 164, poz. 1587).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Tryb sporządzania planu został przeprowadzony zgodnie z obowiązującą procedurą narzuconą art. 17 ustawy z dn. 27 marca 2003 r. o planowaniu i zagospodarowaniu przestrzennym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Dz. U. z 202</w:t>
      </w:r>
      <w:r w:rsidR="00E57D12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r. poz. </w:t>
      </w:r>
      <w:r w:rsidR="00E57D12">
        <w:rPr>
          <w:rFonts w:ascii="Arial" w:hAnsi="Arial" w:cs="Arial"/>
          <w:sz w:val="22"/>
          <w:szCs w:val="22"/>
        </w:rPr>
        <w:t>741</w:t>
      </w:r>
      <w:r>
        <w:rPr>
          <w:rFonts w:ascii="Arial" w:hAnsi="Arial" w:cs="Arial"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>
        <w:rPr>
          <w:rFonts w:ascii="Arial" w:hAnsi="Arial" w:cs="Arial"/>
          <w:color w:val="000000"/>
          <w:sz w:val="22"/>
          <w:szCs w:val="22"/>
        </w:rPr>
        <w:t>). Plan miejscowy spełnia obowiązujące w tym zakresie warunki.</w:t>
      </w:r>
    </w:p>
    <w:p w:rsidR="00E50E9F" w:rsidRDefault="00E50E9F">
      <w:pPr>
        <w:pStyle w:val="Tekstpodstawowy"/>
      </w:pPr>
      <w:r>
        <w:rPr>
          <w:color w:val="000000"/>
        </w:rPr>
        <w:t>Projekt rysunku planu miejscowego został sporządzony na kopii mapy, o której mowa w art. 16 ustawy o planowaniu i zagospodarowaniu przestrzennym, zawierającej obszar objęty opracowaniem wraz z jego niezbędnym otoczeniem. Rysunk</w:t>
      </w:r>
      <w:r w:rsidR="003367CF">
        <w:rPr>
          <w:color w:val="000000"/>
        </w:rPr>
        <w:t>i</w:t>
      </w:r>
      <w:r>
        <w:rPr>
          <w:color w:val="000000"/>
        </w:rPr>
        <w:t xml:space="preserve"> planu stanowi załącznik nr </w:t>
      </w:r>
      <w:r>
        <w:t xml:space="preserve">1 </w:t>
      </w:r>
      <w:r>
        <w:rPr>
          <w:color w:val="000000"/>
        </w:rPr>
        <w:t>do niniejszej uchwały.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Plan miejscowy jest zgodny z ustaleniami Studium uwarunkowań i kierunków zagospodarowania przestrzennego gminy Świeszyno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uchwała nr XXVII/134/20 Rady Gminy Świeszyno z dnia 28 maja 2020 r.).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Wyrys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ze Studium uwarunkowań i kierunków zagospodarowania przestrzennego gminy Świeszyno dla obszaru objętego planem stanowi załącznik nr </w:t>
      </w:r>
      <w:r w:rsidR="00AF76E2">
        <w:rPr>
          <w:rFonts w:ascii="Arial" w:hAnsi="Arial" w:cs="Arial"/>
          <w:color w:val="000000"/>
          <w:sz w:val="22"/>
          <w:szCs w:val="22"/>
        </w:rPr>
        <w:t>2</w:t>
      </w:r>
      <w:r>
        <w:rPr>
          <w:rFonts w:ascii="Arial" w:hAnsi="Arial" w:cs="Arial"/>
          <w:color w:val="000000"/>
          <w:sz w:val="22"/>
          <w:szCs w:val="22"/>
        </w:rPr>
        <w:t xml:space="preserve"> do uchwały.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Projekt planu był wyłożony do publicznego wglądu w dniach od </w:t>
      </w:r>
      <w:r w:rsidR="00AF76E2">
        <w:rPr>
          <w:rFonts w:ascii="Arial" w:hAnsi="Arial" w:cs="Arial"/>
          <w:color w:val="000000"/>
          <w:sz w:val="22"/>
          <w:szCs w:val="22"/>
        </w:rPr>
        <w:t xml:space="preserve">………… </w:t>
      </w:r>
      <w:r>
        <w:rPr>
          <w:rFonts w:ascii="Arial" w:hAnsi="Arial" w:cs="Arial"/>
          <w:color w:val="000000"/>
          <w:sz w:val="22"/>
          <w:szCs w:val="22"/>
        </w:rPr>
        <w:t xml:space="preserve">do </w:t>
      </w:r>
      <w:r w:rsidR="00AF76E2">
        <w:rPr>
          <w:rFonts w:ascii="Arial" w:hAnsi="Arial" w:cs="Arial"/>
          <w:color w:val="000000"/>
          <w:sz w:val="22"/>
          <w:szCs w:val="22"/>
        </w:rPr>
        <w:t xml:space="preserve">………… </w:t>
      </w:r>
      <w:r w:rsidR="00650D64">
        <w:rPr>
          <w:rFonts w:ascii="Arial" w:hAnsi="Arial" w:cs="Arial"/>
          <w:color w:val="000000"/>
          <w:sz w:val="22"/>
          <w:szCs w:val="22"/>
        </w:rPr>
        <w:t>202</w:t>
      </w:r>
      <w:r w:rsidR="00AF76E2">
        <w:rPr>
          <w:rFonts w:ascii="Arial" w:hAnsi="Arial" w:cs="Arial"/>
          <w:color w:val="000000"/>
          <w:sz w:val="22"/>
          <w:szCs w:val="22"/>
        </w:rPr>
        <w:t>2</w:t>
      </w:r>
      <w:r w:rsidR="00650D64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r. Dyskusję publiczną nad przyjętymi w projekcie planu ustaleniami przeprowadzono w dniu </w:t>
      </w:r>
      <w:r w:rsidR="00AF76E2">
        <w:rPr>
          <w:rFonts w:ascii="Arial" w:hAnsi="Arial" w:cs="Arial"/>
          <w:color w:val="000000"/>
          <w:sz w:val="22"/>
          <w:szCs w:val="22"/>
        </w:rPr>
        <w:t>………… 2</w:t>
      </w:r>
      <w:r w:rsidR="00650D64">
        <w:rPr>
          <w:rFonts w:ascii="Arial" w:hAnsi="Arial" w:cs="Arial"/>
          <w:color w:val="000000"/>
          <w:sz w:val="22"/>
          <w:szCs w:val="22"/>
        </w:rPr>
        <w:t>02</w:t>
      </w:r>
      <w:r w:rsidR="00AF76E2">
        <w:rPr>
          <w:rFonts w:ascii="Arial" w:hAnsi="Arial" w:cs="Arial"/>
          <w:color w:val="000000"/>
          <w:sz w:val="22"/>
          <w:szCs w:val="22"/>
        </w:rPr>
        <w:t>2</w:t>
      </w:r>
      <w:r w:rsidR="00650D64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r. Uwagi można było składać w okresie 14 dni po zakończeniu wyłożenia (tj. do dnia </w:t>
      </w:r>
      <w:r w:rsidR="00AF76E2">
        <w:rPr>
          <w:rFonts w:ascii="Arial" w:hAnsi="Arial" w:cs="Arial"/>
          <w:color w:val="000000"/>
          <w:sz w:val="22"/>
          <w:szCs w:val="22"/>
        </w:rPr>
        <w:t>…………</w:t>
      </w:r>
      <w:r w:rsidR="00650D64">
        <w:rPr>
          <w:rFonts w:ascii="Arial" w:hAnsi="Arial" w:cs="Arial"/>
          <w:color w:val="000000"/>
          <w:sz w:val="22"/>
          <w:szCs w:val="22"/>
        </w:rPr>
        <w:t xml:space="preserve"> 202</w:t>
      </w:r>
      <w:r w:rsidR="00AF76E2">
        <w:rPr>
          <w:rFonts w:ascii="Arial" w:hAnsi="Arial" w:cs="Arial"/>
          <w:color w:val="000000"/>
          <w:sz w:val="22"/>
          <w:szCs w:val="22"/>
        </w:rPr>
        <w:t>2</w:t>
      </w:r>
      <w:r w:rsidR="00650D64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r.). Do planu nie wniesiono uwag w wyznaczonym terminie, a załącznik nr </w:t>
      </w:r>
      <w:r w:rsidR="00AF76E2">
        <w:rPr>
          <w:rFonts w:ascii="Arial" w:hAnsi="Arial" w:cs="Arial"/>
          <w:color w:val="000000"/>
          <w:sz w:val="22"/>
          <w:szCs w:val="22"/>
        </w:rPr>
        <w:t>3</w:t>
      </w:r>
      <w:r>
        <w:rPr>
          <w:rFonts w:ascii="Arial" w:hAnsi="Arial" w:cs="Arial"/>
          <w:color w:val="000000"/>
          <w:sz w:val="22"/>
          <w:szCs w:val="22"/>
        </w:rPr>
        <w:t xml:space="preserve"> do niniejszej uchwały stanowi obligatoryjne rozstrzygnięcie w sprawie jej rozpatrzenia. 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Wymagane na podstawie art. 20 ust. 1 ustawy o planowaniu i zagospodarowaniu przestrzennym r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ozstrzygnięcie </w:t>
      </w:r>
      <w:r>
        <w:rPr>
          <w:rFonts w:ascii="Arial" w:hAnsi="Arial" w:cs="Arial"/>
          <w:color w:val="000000"/>
          <w:sz w:val="22"/>
          <w:szCs w:val="22"/>
        </w:rPr>
        <w:t xml:space="preserve">o sposobie realizacji i zasadach finansowania inwestycji z zakresu infrastruktury technicznej, które należą do zadań własnych gminy, stanowi załącznik nr </w:t>
      </w:r>
      <w:r w:rsidR="00AF76E2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 xml:space="preserve"> do niniejszej uchwały.</w:t>
      </w:r>
    </w:p>
    <w:p w:rsidR="00E50E9F" w:rsidRPr="003367CF" w:rsidRDefault="00E50E9F">
      <w:pPr>
        <w:jc w:val="both"/>
      </w:pPr>
      <w:bookmarkStart w:id="6" w:name="_Hlk57276287"/>
      <w:r>
        <w:rPr>
          <w:rFonts w:ascii="Arial" w:hAnsi="Arial" w:cs="Arial"/>
          <w:color w:val="000000"/>
          <w:sz w:val="22"/>
          <w:szCs w:val="22"/>
        </w:rPr>
        <w:t xml:space="preserve">Wymagany na podstawie art.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67a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ust. </w:t>
      </w:r>
      <w:r w:rsidR="00E57D12">
        <w:rPr>
          <w:rFonts w:ascii="Arial" w:hAnsi="Arial" w:cs="Arial"/>
          <w:color w:val="000000"/>
          <w:sz w:val="22"/>
          <w:szCs w:val="22"/>
        </w:rPr>
        <w:t xml:space="preserve">3 i 5 </w:t>
      </w:r>
      <w:r>
        <w:rPr>
          <w:rFonts w:ascii="Arial" w:hAnsi="Arial" w:cs="Arial"/>
          <w:color w:val="000000"/>
          <w:sz w:val="22"/>
          <w:szCs w:val="22"/>
        </w:rPr>
        <w:t xml:space="preserve">ustawy o planowaniu i zagospodarowaniu przestrzennym zbiór danych przestrzennych zawartych w planie, stanowi załącznik nr </w:t>
      </w:r>
      <w:r w:rsidR="00AF76E2">
        <w:rPr>
          <w:rFonts w:ascii="Arial" w:hAnsi="Arial" w:cs="Arial"/>
          <w:color w:val="000000"/>
          <w:sz w:val="22"/>
          <w:szCs w:val="22"/>
        </w:rPr>
        <w:t>5</w:t>
      </w:r>
      <w:r>
        <w:rPr>
          <w:rFonts w:ascii="Arial" w:hAnsi="Arial" w:cs="Arial"/>
          <w:color w:val="000000"/>
          <w:sz w:val="22"/>
          <w:szCs w:val="22"/>
        </w:rPr>
        <w:t xml:space="preserve"> do niniejszej uchwały.</w:t>
      </w:r>
      <w:bookmarkEnd w:id="6"/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W związku z powyższym podjęcie niniejszej uchwały uważa się za uzasadnione.</w:t>
      </w:r>
    </w:p>
    <w:sectPr w:rsidR="00E50E9F">
      <w:footerReference w:type="default" r:id="rId7"/>
      <w:footerReference w:type="first" r:id="rId8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286A" w:rsidRDefault="00AC286A">
      <w:r>
        <w:separator/>
      </w:r>
    </w:p>
  </w:endnote>
  <w:endnote w:type="continuationSeparator" w:id="0">
    <w:p w:rsidR="00AC286A" w:rsidRDefault="00AC2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E9F" w:rsidRDefault="00E50E9F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:rsidR="00E50E9F" w:rsidRDefault="00E50E9F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E9F" w:rsidRDefault="00E50E9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286A" w:rsidRDefault="00AC286A">
      <w:r>
        <w:separator/>
      </w:r>
    </w:p>
  </w:footnote>
  <w:footnote w:type="continuationSeparator" w:id="0">
    <w:p w:rsidR="00AC286A" w:rsidRDefault="00AC28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5"/>
    <w:multiLevelType w:val="multilevel"/>
    <w:tmpl w:val="00000005"/>
    <w:name w:val="WW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7CF"/>
    <w:rsid w:val="000D64B6"/>
    <w:rsid w:val="001C5E0E"/>
    <w:rsid w:val="003367CF"/>
    <w:rsid w:val="00354171"/>
    <w:rsid w:val="004B13A9"/>
    <w:rsid w:val="00556BB6"/>
    <w:rsid w:val="00650D64"/>
    <w:rsid w:val="007F0C90"/>
    <w:rsid w:val="00931B67"/>
    <w:rsid w:val="00AC286A"/>
    <w:rsid w:val="00AF76E2"/>
    <w:rsid w:val="00B32E00"/>
    <w:rsid w:val="00DA7E90"/>
    <w:rsid w:val="00E15940"/>
    <w:rsid w:val="00E50E9F"/>
    <w:rsid w:val="00E57D12"/>
    <w:rsid w:val="00EA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EE9FC6F-5B0B-45C8-98FE-2B18CF73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Pogrubienie1">
    <w:name w:val="Pogrubienie1"/>
    <w:rPr>
      <w:b/>
      <w:bCs/>
    </w:rPr>
  </w:style>
  <w:style w:type="character" w:customStyle="1" w:styleId="Numerstrony1">
    <w:name w:val="Numer strony1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TytuZnak">
    <w:name w:val="Tytuł Znak"/>
    <w:rPr>
      <w:rFonts w:ascii="Arial" w:hAnsi="Arial" w:cs="Arial"/>
      <w:b/>
      <w:bCs/>
      <w:lang w:val="pl-PL" w:eastAsia="pl-PL" w:bidi="ar-SA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2">
    <w:name w:val="ListLabel 2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3">
    <w:name w:val="ListLabel 3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14">
    <w:name w:val="ListLabel 14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Znakiprzypiswdolnych">
    <w:name w:val="Znaki przypisów dolnych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pPr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556BB6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556B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1838</Words>
  <Characters>11029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………………………………</vt:lpstr>
    </vt:vector>
  </TitlesOfParts>
  <Company/>
  <LinksUpToDate>false</LinksUpToDate>
  <CharactersWithSpaces>12842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………………………………</dc:title>
  <dc:subject/>
  <dc:creator>STUDIO DZ DANIEL ZAŁUSKI</dc:creator>
  <cp:keywords/>
  <cp:lastModifiedBy>DANIEL ZALUSKI</cp:lastModifiedBy>
  <cp:revision>8</cp:revision>
  <cp:lastPrinted>2021-12-30T19:15:00Z</cp:lastPrinted>
  <dcterms:created xsi:type="dcterms:W3CDTF">2021-04-12T19:18:00Z</dcterms:created>
  <dcterms:modified xsi:type="dcterms:W3CDTF">2021-12-30T19:15:00Z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